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84D" w:rsidRDefault="00A4184D" w:rsidP="00FC7465">
      <w:pPr>
        <w:pStyle w:val="paragraph"/>
        <w:spacing w:before="0" w:beforeAutospacing="0" w:after="0" w:afterAutospacing="0"/>
        <w:textAlignment w:val="baseline"/>
        <w:rPr>
          <w:rFonts w:ascii="Segoe UI" w:hAnsi="Segoe UI" w:cs="Segoe UI"/>
          <w:color w:val="000000"/>
          <w:sz w:val="28"/>
          <w:szCs w:val="28"/>
        </w:rPr>
      </w:pPr>
      <w:r>
        <w:rPr>
          <w:rFonts w:ascii="Segoe UI" w:hAnsi="Segoe UI" w:cs="Segoe UI"/>
          <w:noProof/>
          <w:color w:val="000000"/>
          <w:sz w:val="28"/>
          <w:szCs w:val="28"/>
        </w:rPr>
        <w:drawing>
          <wp:inline distT="0" distB="0" distL="0" distR="0">
            <wp:extent cx="6390005" cy="8782931"/>
            <wp:effectExtent l="19050" t="0" r="0" b="0"/>
            <wp:docPr id="1" name="Рисунок 1" descr="C:\Documents and Settings\Пользователь-1\Рабочий стол\правил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1\Рабочий стол\правила 001.jpg"/>
                    <pic:cNvPicPr>
                      <a:picLocks noChangeAspect="1" noChangeArrowheads="1"/>
                    </pic:cNvPicPr>
                  </pic:nvPicPr>
                  <pic:blipFill>
                    <a:blip r:embed="rId6" cstate="print"/>
                    <a:srcRect/>
                    <a:stretch>
                      <a:fillRect/>
                    </a:stretch>
                  </pic:blipFill>
                  <pic:spPr bwMode="auto">
                    <a:xfrm>
                      <a:off x="0" y="0"/>
                      <a:ext cx="6390005" cy="8782931"/>
                    </a:xfrm>
                    <a:prstGeom prst="rect">
                      <a:avLst/>
                    </a:prstGeom>
                    <a:noFill/>
                    <a:ln w="9525">
                      <a:noFill/>
                      <a:miter lim="800000"/>
                      <a:headEnd/>
                      <a:tailEnd/>
                    </a:ln>
                  </pic:spPr>
                </pic:pic>
              </a:graphicData>
            </a:graphic>
          </wp:inline>
        </w:drawing>
      </w:r>
    </w:p>
    <w:p w:rsidR="00A4184D" w:rsidRDefault="00A4184D" w:rsidP="00FC7465">
      <w:pPr>
        <w:pStyle w:val="paragraph"/>
        <w:spacing w:before="0" w:beforeAutospacing="0" w:after="0" w:afterAutospacing="0"/>
        <w:textAlignment w:val="baseline"/>
        <w:rPr>
          <w:rFonts w:ascii="Segoe UI" w:hAnsi="Segoe UI" w:cs="Segoe UI"/>
          <w:color w:val="000000"/>
          <w:sz w:val="28"/>
          <w:szCs w:val="28"/>
        </w:rPr>
      </w:pPr>
    </w:p>
    <w:p w:rsidR="00A4184D" w:rsidRDefault="00A4184D" w:rsidP="00FC7465">
      <w:pPr>
        <w:pStyle w:val="paragraph"/>
        <w:spacing w:before="0" w:beforeAutospacing="0" w:after="0" w:afterAutospacing="0"/>
        <w:textAlignment w:val="baseline"/>
        <w:rPr>
          <w:rFonts w:ascii="Segoe UI" w:hAnsi="Segoe UI" w:cs="Segoe UI"/>
          <w:color w:val="000000"/>
          <w:sz w:val="28"/>
          <w:szCs w:val="28"/>
        </w:rPr>
      </w:pPr>
    </w:p>
    <w:p w:rsidR="00A4184D" w:rsidRPr="00CF4056" w:rsidRDefault="00A4184D" w:rsidP="00FC7465">
      <w:pPr>
        <w:pStyle w:val="paragraph"/>
        <w:spacing w:before="0" w:beforeAutospacing="0" w:after="0" w:afterAutospacing="0"/>
        <w:textAlignment w:val="baseline"/>
        <w:rPr>
          <w:rFonts w:ascii="Segoe UI" w:hAnsi="Segoe UI" w:cs="Segoe UI"/>
          <w:color w:val="000000"/>
          <w:sz w:val="28"/>
          <w:szCs w:val="28"/>
        </w:rPr>
      </w:pP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2.6. </w:t>
      </w:r>
      <w:r w:rsidRPr="00CF4056">
        <w:rPr>
          <w:rStyle w:val="normaltextrun"/>
          <w:rFonts w:ascii="Calibri" w:hAnsi="Calibri" w:cs="Segoe UI"/>
          <w:color w:val="000000"/>
          <w:sz w:val="28"/>
          <w:szCs w:val="28"/>
        </w:rPr>
        <w:t>Приём на работу оформляется приказом, который объявляется работнику под расписку в трехдневный срок.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2.7. При приеме работника на работу или переводе его в установленном порядке на другую работу администрация школы обязана под расписку: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а) ознакомить работника с Уставом школы и коллективным договором;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б) ознакомить работника с действующими правилами внутреннего распорядка, локальными нормативными актами, определяющими конкретные трудовые обязанности работника;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в) проинструктировать работника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Работник обязан знать свои трудовые права и обязанности.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2.8. В соответствии с приказом о </w:t>
      </w:r>
      <w:r w:rsidRPr="00CF4056">
        <w:rPr>
          <w:rStyle w:val="normaltextrun"/>
          <w:rFonts w:ascii="Calibri" w:hAnsi="Calibri" w:cs="Segoe UI"/>
          <w:color w:val="000000"/>
          <w:sz w:val="28"/>
          <w:szCs w:val="28"/>
        </w:rPr>
        <w:t>приёме на работу</w:t>
      </w:r>
      <w:r w:rsidRPr="00CF4056">
        <w:rPr>
          <w:rStyle w:val="normaltextrun"/>
          <w:color w:val="000000"/>
          <w:sz w:val="28"/>
          <w:szCs w:val="28"/>
        </w:rPr>
        <w:t>,</w:t>
      </w:r>
      <w:r w:rsidRPr="00CF4056">
        <w:rPr>
          <w:rStyle w:val="normaltextrun"/>
          <w:rFonts w:ascii="Calibri" w:hAnsi="Calibri" w:cs="Segoe UI"/>
          <w:color w:val="000000"/>
          <w:sz w:val="28"/>
          <w:szCs w:val="28"/>
        </w:rPr>
        <w:t> администрация школы обязана в недельный срок сделать запись в трудовой книжке работника. На работника по совместительству трудовые книжки ведутся по основному месту работы.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С каждой записью, вносимой на основании приказа в трудовую книжку, администрация обязана ознакомить ее владельца под расписку в личной карточке.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2.9. На каждого работника школы ведется личное дело, состоящее из заверенной копии приказа о приеме на работу, копии документа об образовании и (или) профессиональной подготовке, аттестационного листа. Здесь же хранится один экземпляр письменного трудового договора. Личное дело работника хранится в образовательном учреждении, в т.ч. и после увольнения, до достижения им возраста 75 лет. О приеме работника в образовательное учреждение делается запись в книге учета личного состава.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2.10. Перевод работника на другую постоянную работу осуществляется с его письменного согласия.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Без согласия работника допускается временный перевод при исключительных обстоятельствах. Указанные обстоятельства, порядок и сроки такого перевода предусмотрены ст. 4, ст. 74 Трудового кодекса РФ (далее – ТК РФ).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2.11. Работник имеет право расторгнуть трудовой договор в одностороннем порядке, предупредив об этом администрацию письменно за две недели. По истечении срока предупреждения работник вправе прекратить работу. По договоренности между работником и администрацией трудовой договор может быть расторгнут и до истечения срока предупреждения об увольнении. </w:t>
      </w:r>
      <w:r w:rsidRPr="00CF4056">
        <w:rPr>
          <w:rStyle w:val="eop"/>
          <w:color w:val="000000"/>
          <w:sz w:val="28"/>
          <w:szCs w:val="28"/>
        </w:rPr>
        <w:t> </w:t>
      </w:r>
    </w:p>
    <w:p w:rsidR="00421A78" w:rsidRDefault="00421A78" w:rsidP="00421A78">
      <w:pPr>
        <w:pStyle w:val="paragraph"/>
        <w:spacing w:before="0" w:beforeAutospacing="0" w:after="0" w:afterAutospacing="0"/>
        <w:textAlignment w:val="baseline"/>
        <w:rPr>
          <w:rStyle w:val="eop"/>
          <w:rFonts w:ascii="Calibri" w:hAnsi="Calibri" w:cs="Segoe UI"/>
          <w:color w:val="000000"/>
          <w:sz w:val="28"/>
          <w:szCs w:val="28"/>
        </w:rPr>
      </w:pPr>
      <w:r w:rsidRPr="00CF4056">
        <w:rPr>
          <w:rStyle w:val="normaltextrun"/>
          <w:rFonts w:ascii="Calibri" w:hAnsi="Calibri" w:cs="Segoe UI"/>
          <w:color w:val="000000"/>
          <w:sz w:val="28"/>
          <w:szCs w:val="28"/>
        </w:rPr>
        <w:t>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предусмотренным ТК РФ. </w:t>
      </w:r>
      <w:r w:rsidRPr="00CF4056">
        <w:rPr>
          <w:rStyle w:val="eop"/>
          <w:rFonts w:ascii="Calibri" w:hAnsi="Calibri" w:cs="Segoe UI"/>
          <w:color w:val="000000"/>
          <w:sz w:val="28"/>
          <w:szCs w:val="28"/>
        </w:rPr>
        <w:t> </w:t>
      </w:r>
    </w:p>
    <w:p w:rsidR="00CF4056" w:rsidRPr="00CF4056" w:rsidRDefault="00CF4056" w:rsidP="00421A78">
      <w:pPr>
        <w:pStyle w:val="paragraph"/>
        <w:spacing w:before="0" w:beforeAutospacing="0" w:after="0" w:afterAutospacing="0"/>
        <w:textAlignment w:val="baseline"/>
        <w:rPr>
          <w:rFonts w:ascii="Segoe UI" w:hAnsi="Segoe UI" w:cs="Segoe UI"/>
          <w:color w:val="000000"/>
          <w:sz w:val="28"/>
          <w:szCs w:val="28"/>
        </w:rPr>
      </w:pPr>
    </w:p>
    <w:p w:rsidR="00421A78" w:rsidRPr="00CF4056" w:rsidRDefault="00421A78" w:rsidP="00CF4056">
      <w:pPr>
        <w:pStyle w:val="paragraph"/>
        <w:spacing w:before="0" w:beforeAutospacing="0" w:after="0" w:afterAutospacing="0"/>
        <w:jc w:val="center"/>
        <w:textAlignment w:val="baseline"/>
        <w:rPr>
          <w:rFonts w:ascii="Segoe UI" w:hAnsi="Segoe UI" w:cs="Segoe UI"/>
          <w:color w:val="000000"/>
          <w:sz w:val="28"/>
          <w:szCs w:val="28"/>
        </w:rPr>
      </w:pPr>
      <w:r w:rsidRPr="00CF4056">
        <w:rPr>
          <w:rStyle w:val="normaltextrun"/>
          <w:b/>
          <w:bCs/>
          <w:color w:val="000000"/>
          <w:sz w:val="28"/>
          <w:szCs w:val="28"/>
        </w:rPr>
        <w:lastRenderedPageBreak/>
        <w:t>3. Основные права и обязанности работников</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3.1. Работник школы имеет права и исполняет обязанности, предусмотренные условиями трудового договора, а также все иные права и обязанности, предусмотренные ст. 21 ТК РФ и, для соответствующих категорий работников, другими статьями ТК РФ.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 Работник школы имеет права на: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3.2.1. предоставление ему работы;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3.2.2. рабочее место, соответствующее условиям, предусмотренным государственными стандартами организации и безопасности труда и коллективным договором;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3.2.3. своевременную и в полном объеме выплату заработной платы;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3.2.4. отдых установленной продолжительности;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3.2.5. полную и достоверную информацию об условиях труда, требованиях охраны труда на рабочем месте, соответствующих специальной оценке условий труда;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3.2.6. профессиональную подготовку, переподготовку и повышение квалификации в установленном порядке;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3.2.7. объединение, включая право на создание профсоюзов;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3.2.8. участие в управлении школой в формах, предусмотренных трудовым законодательством и Уставом школы;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3.2.9. защиту своих трудовых прав и законных интересов всеми не запрещенными законом способами;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3.2.10. возмещение вреда, причиненного в связи с исполнением трудовых обязанностей, в том числе и компенсации морального вреда;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3.2.11. обязательное социальное страхование в порядке и случаях, предусмотренных законодательством;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3.2.12. ведение коллективных переговоров и заключение коллективных переговоров и соглашений через своих представителей.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3.3. Работник школы обязан: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3.3.1. добросовестно выполнять обязанности, предусмотренные в должностной инструкции, трудовом договоре, а также установленные законодательством о труде, Законом РФ «Об образовании», Уставом школы, Правилами внутреннего трудового распорядка;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3.3.2. соблюдать трудовую дисциплину, работать честно, своевременно и точно исполнять распоряжения руководителя, использовать рабочее время для производственного труда;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3.3.3. воздерживаться от действий, мешающих другим работниками выполнять их трудовые обязанности;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3.3.4. принимать активные меры по устранению причин и условий, нарушающих нормальную деятельность школы; </w:t>
      </w:r>
      <w:r w:rsidRPr="00CF4056">
        <w:rPr>
          <w:rStyle w:val="eop"/>
          <w:color w:val="000000"/>
          <w:sz w:val="28"/>
          <w:szCs w:val="28"/>
        </w:rPr>
        <w:t> </w:t>
      </w:r>
    </w:p>
    <w:p w:rsidR="00421A78" w:rsidRPr="00CF4056" w:rsidRDefault="00421A78" w:rsidP="00CF4056">
      <w:pPr>
        <w:pStyle w:val="paragraph"/>
        <w:spacing w:before="0" w:beforeAutospacing="0" w:after="0" w:afterAutospacing="0"/>
        <w:jc w:val="center"/>
        <w:textAlignment w:val="baseline"/>
        <w:rPr>
          <w:rFonts w:ascii="Segoe UI" w:hAnsi="Segoe UI" w:cs="Segoe UI"/>
          <w:color w:val="000000"/>
          <w:sz w:val="28"/>
          <w:szCs w:val="28"/>
        </w:rPr>
      </w:pPr>
      <w:r w:rsidRPr="00CF4056">
        <w:rPr>
          <w:rStyle w:val="normaltextrun"/>
          <w:b/>
          <w:bCs/>
          <w:color w:val="000000"/>
          <w:sz w:val="28"/>
          <w:szCs w:val="28"/>
        </w:rPr>
        <w:t>4. Основные правила и обязанности администрации школы</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4.1 Администрация школы в лице директора и/или уполномоченных им должностных лиц имеет право: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4.1.1. заключать, изменять и расторгать трудовые договоры с работниками в порядке и на условиях, установленных ТК РФ и иными федеральными законами;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4.1.2. поощрять работников за добросовестный эффективный труд;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lastRenderedPageBreak/>
        <w:t>4.1.3. требовать от работников исполнения ими трудовых обязанностей и бережного отношения к имуществу школы, соблюдения настоящих Правил внутреннего трудового распорядка, иных локальных нормативных актов школы;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4.1.4. привлекать работников к дисциплинарной и материальной ответственности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в установленном порядке;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4.1.5. принимать локальные нормативные акты и индивидуальные акты школы в порядке, установленном Уставом школы.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 Администрация школы обязана: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4.2.1. соблюдать условия трудового договора, локальные нормативные акты, условия коллективного договора и права работников;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4.2.2. предоставлять работникам работу в соответствии с трудовым договором;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4.2.3. обеспечивать безопасность труда и условия, отвечающие требованиям охраны и гигиены труда;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4.2.4. контролировать соблюдение работниками школы обязанностей, возложенных на них Уставом школы, настоящими Правилами, должностными инструкциями, вести учет рабочего времени;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4.2.5. своевременно и в полном размере оплачивать труд работников;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4.2.6. организовать нормальные условия труда работников школы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4.2.7. обеспечивать работников документацией, оборудованием, инструментами и иными средствами, необходимыми для исполнения ими трудовых обязанностей;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4.2.8. 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школы; своевременно принимать меры воздействия к нарушителям трудовой дисциплины, учитывая при этом мнение трудового коллектива;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4.2.9. 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4.2.10. обеспечивать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4.2.11. принимать меры к своевременному обеспечению школы необходимым оборудованием, учебными пособиями, хозяйственным инвентарем;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4.2.12. создавать условия, обеспечивающие охрану жизни и здоровья учащихся и работников школы,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 безопасности;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4.2.13. обеспечивать сохранность имущества школы, сотрудников и учащихся;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4.2.14. организовать горячее питание учащихся и сотрудников школы;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lastRenderedPageBreak/>
        <w:t>4.2.15. создавать трудовому коллективу необходимые условия для выполнения им своих полномочий. 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управлении школой, своевременно рассматривать заявления </w:t>
      </w:r>
      <w:r w:rsidRPr="00CF4056">
        <w:rPr>
          <w:rStyle w:val="normaltextrun"/>
          <w:rFonts w:ascii="Calibri" w:hAnsi="Calibri" w:cs="Segoe UI"/>
          <w:color w:val="000000"/>
          <w:sz w:val="28"/>
          <w:szCs w:val="28"/>
        </w:rPr>
        <w:t>работников и сообщать им о принятых мерах. </w:t>
      </w:r>
      <w:r w:rsidRPr="00CF4056">
        <w:rPr>
          <w:rStyle w:val="eop"/>
          <w:rFonts w:ascii="Calibri" w:hAnsi="Calibri" w:cs="Segoe UI"/>
          <w:color w:val="000000"/>
          <w:sz w:val="28"/>
          <w:szCs w:val="28"/>
        </w:rPr>
        <w:t> </w:t>
      </w:r>
    </w:p>
    <w:p w:rsidR="00421A78" w:rsidRDefault="00421A78" w:rsidP="00421A78">
      <w:pPr>
        <w:pStyle w:val="paragraph"/>
        <w:spacing w:before="0" w:beforeAutospacing="0" w:after="0" w:afterAutospacing="0"/>
        <w:textAlignment w:val="baseline"/>
        <w:rPr>
          <w:rStyle w:val="eop"/>
          <w:rFonts w:ascii="Calibri" w:hAnsi="Calibri" w:cs="Segoe UI"/>
          <w:color w:val="000000"/>
          <w:sz w:val="28"/>
          <w:szCs w:val="28"/>
        </w:rPr>
      </w:pPr>
      <w:r w:rsidRPr="00CF4056">
        <w:rPr>
          <w:rStyle w:val="normaltextrun"/>
          <w:color w:val="000000"/>
          <w:sz w:val="28"/>
          <w:szCs w:val="28"/>
        </w:rPr>
        <w:t>4.3. Принимать все необходимые меры по обеспечению безопасности для жизни и здоровья обучающихся</w:t>
      </w:r>
      <w:r w:rsidRPr="00CF4056">
        <w:rPr>
          <w:rStyle w:val="normaltextrun"/>
          <w:rFonts w:ascii="Calibri" w:hAnsi="Calibri" w:cs="Segoe UI"/>
          <w:color w:val="000000"/>
          <w:sz w:val="28"/>
          <w:szCs w:val="28"/>
        </w:rPr>
        <w:t> и работников во время образовательного процесса и участия в мероприятиях, организуемых школой. </w:t>
      </w:r>
      <w:r w:rsidRPr="00CF4056">
        <w:rPr>
          <w:rStyle w:val="eop"/>
          <w:rFonts w:ascii="Calibri" w:hAnsi="Calibri" w:cs="Segoe UI"/>
          <w:color w:val="000000"/>
          <w:sz w:val="28"/>
          <w:szCs w:val="28"/>
        </w:rPr>
        <w:t> </w:t>
      </w:r>
    </w:p>
    <w:p w:rsidR="00FC7465" w:rsidRDefault="00FC7465" w:rsidP="00421A78">
      <w:pPr>
        <w:pStyle w:val="paragraph"/>
        <w:spacing w:before="0" w:beforeAutospacing="0" w:after="0" w:afterAutospacing="0"/>
        <w:textAlignment w:val="baseline"/>
        <w:rPr>
          <w:rStyle w:val="eop"/>
          <w:rFonts w:ascii="Calibri" w:hAnsi="Calibri" w:cs="Segoe UI"/>
          <w:color w:val="000000"/>
          <w:sz w:val="28"/>
          <w:szCs w:val="28"/>
        </w:rPr>
      </w:pPr>
      <w:r w:rsidRPr="00E57F27">
        <w:rPr>
          <w:rStyle w:val="eop"/>
          <w:color w:val="000000"/>
          <w:sz w:val="28"/>
          <w:szCs w:val="28"/>
        </w:rPr>
        <w:t>4.4</w:t>
      </w:r>
      <w:r>
        <w:rPr>
          <w:rStyle w:val="eop"/>
          <w:rFonts w:ascii="Calibri" w:hAnsi="Calibri" w:cs="Segoe UI"/>
          <w:color w:val="000000"/>
          <w:sz w:val="28"/>
          <w:szCs w:val="28"/>
        </w:rPr>
        <w:t xml:space="preserve"> </w:t>
      </w:r>
      <w:r w:rsidR="00E57F27" w:rsidRPr="00E57F27">
        <w:rPr>
          <w:rStyle w:val="eop"/>
          <w:color w:val="000000"/>
          <w:sz w:val="28"/>
          <w:szCs w:val="28"/>
        </w:rPr>
        <w:t>И</w:t>
      </w:r>
      <w:r>
        <w:rPr>
          <w:rStyle w:val="eop"/>
          <w:rFonts w:ascii="Calibri" w:hAnsi="Calibri" w:cs="Segoe UI"/>
          <w:color w:val="000000"/>
          <w:sz w:val="28"/>
          <w:szCs w:val="28"/>
        </w:rPr>
        <w:t>с</w:t>
      </w:r>
      <w:r w:rsidRPr="00E57F27">
        <w:rPr>
          <w:rStyle w:val="eop"/>
          <w:color w:val="000000"/>
          <w:sz w:val="28"/>
          <w:szCs w:val="28"/>
        </w:rPr>
        <w:t>пользование в приоритетном прядке электронного документооборота и технических средств связи для обеспечения служебного взаимодействия и минимизации доступа в организацию сторонних лиц</w:t>
      </w:r>
      <w:r w:rsidR="00E57F27" w:rsidRPr="00E57F27">
        <w:rPr>
          <w:rStyle w:val="eop"/>
          <w:color w:val="000000"/>
          <w:sz w:val="28"/>
          <w:szCs w:val="28"/>
        </w:rPr>
        <w:t>.</w:t>
      </w:r>
    </w:p>
    <w:p w:rsidR="00E57F27" w:rsidRPr="00E57F27" w:rsidRDefault="00E57F27" w:rsidP="00421A78">
      <w:pPr>
        <w:pStyle w:val="paragraph"/>
        <w:spacing w:before="0" w:beforeAutospacing="0" w:after="0" w:afterAutospacing="0"/>
        <w:textAlignment w:val="baseline"/>
        <w:rPr>
          <w:color w:val="000000"/>
          <w:sz w:val="28"/>
          <w:szCs w:val="28"/>
        </w:rPr>
      </w:pPr>
      <w:r w:rsidRPr="00E57F27">
        <w:rPr>
          <w:rStyle w:val="eop"/>
          <w:color w:val="000000"/>
          <w:sz w:val="28"/>
          <w:szCs w:val="28"/>
        </w:rPr>
        <w:t xml:space="preserve">4.5 </w:t>
      </w:r>
      <w:r>
        <w:rPr>
          <w:rStyle w:val="eop"/>
          <w:color w:val="000000"/>
          <w:sz w:val="28"/>
          <w:szCs w:val="28"/>
        </w:rPr>
        <w:t>Перевод работников на удаленную работу( по возможности) на период мероприятий, направленных на нераспространение новой коронавирусной инфекции (2019-</w:t>
      </w:r>
      <w:r>
        <w:rPr>
          <w:rStyle w:val="eop"/>
          <w:color w:val="000000"/>
          <w:sz w:val="28"/>
          <w:szCs w:val="28"/>
          <w:lang w:val="en-US"/>
        </w:rPr>
        <w:t>nCoV</w:t>
      </w:r>
      <w:r w:rsidRPr="00E57F27">
        <w:rPr>
          <w:rStyle w:val="eop"/>
          <w:color w:val="000000"/>
          <w:sz w:val="28"/>
          <w:szCs w:val="28"/>
        </w:rPr>
        <w:t>)</w:t>
      </w:r>
      <w:r>
        <w:rPr>
          <w:rStyle w:val="eop"/>
          <w:color w:val="000000"/>
          <w:sz w:val="28"/>
          <w:szCs w:val="28"/>
        </w:rPr>
        <w:t>, с использованием ресурсов организации или работника. Введение гибкого режима работы, неполного рабочего времени, разделение рабочего дня на части.</w:t>
      </w:r>
    </w:p>
    <w:p w:rsidR="00421A78" w:rsidRPr="00CF4056" w:rsidRDefault="00421A78" w:rsidP="00CF4056">
      <w:pPr>
        <w:pStyle w:val="paragraph"/>
        <w:spacing w:before="0" w:beforeAutospacing="0" w:after="0" w:afterAutospacing="0"/>
        <w:jc w:val="center"/>
        <w:textAlignment w:val="baseline"/>
        <w:rPr>
          <w:rFonts w:ascii="Segoe UI" w:hAnsi="Segoe UI" w:cs="Segoe UI"/>
          <w:color w:val="000000"/>
          <w:sz w:val="28"/>
          <w:szCs w:val="28"/>
        </w:rPr>
      </w:pPr>
      <w:r w:rsidRPr="00CF4056">
        <w:rPr>
          <w:rStyle w:val="normaltextrun"/>
          <w:b/>
          <w:bCs/>
          <w:color w:val="000000"/>
          <w:sz w:val="28"/>
          <w:szCs w:val="28"/>
        </w:rPr>
        <w:t>5. Рабочее время и его использование</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5.1. Режим работы школы определяется уставом, коллективным договором и обеспечивается соответствующими приказами (распоряжениями) директора школы. В школе установлена пятидневная учебная неделя с двумя выходными днями. Начало учебных занятий - 9</w:t>
      </w:r>
      <w:r w:rsidRPr="00CF4056">
        <w:rPr>
          <w:rStyle w:val="normaltextrun"/>
          <w:rFonts w:ascii="Calibri" w:hAnsi="Calibri" w:cs="Segoe UI"/>
          <w:color w:val="000000"/>
          <w:sz w:val="28"/>
          <w:szCs w:val="28"/>
        </w:rPr>
        <w:t>ч</w:t>
      </w:r>
      <w:r w:rsidRPr="00CF4056">
        <w:rPr>
          <w:rStyle w:val="normaltextrun"/>
          <w:color w:val="000000"/>
          <w:sz w:val="28"/>
          <w:szCs w:val="28"/>
        </w:rPr>
        <w:t>. </w:t>
      </w:r>
      <w:r w:rsidRPr="00CF4056">
        <w:rPr>
          <w:rStyle w:val="normaltextrun"/>
          <w:rFonts w:ascii="Calibri" w:hAnsi="Calibri" w:cs="Segoe UI"/>
          <w:color w:val="000000"/>
          <w:sz w:val="28"/>
          <w:szCs w:val="28"/>
        </w:rPr>
        <w:t>Время начала и окончания работы школы устанавливается в зависимости от режима работы приказом директора школы.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5.2. График работы школьной библиотеки определяется директором школы и должен быть удобным для обучающихся.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5.3. Рабочее время педагогических работников определяется учебным расписанием и обязанностями, возлагаемыми на них Уставом школы, настоящими правилами и должностной инструкцией, планами учебно-воспитательной работы школы.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Администрация школы обязана организовать учет явки на работу и уход с работы. Часы, свободные от уроков, дежурств, участия во внеурочных мероприятиях, предусмотренных планами школы, заседаний педагогического совета, родительских собраний учитель вправе использовать по своему усмотрению. Заработная плата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 Продолжительность урока</w:t>
      </w:r>
      <w:r w:rsidRPr="00CF4056">
        <w:rPr>
          <w:rStyle w:val="normaltextrun"/>
          <w:color w:val="000000"/>
          <w:sz w:val="28"/>
          <w:szCs w:val="28"/>
        </w:rPr>
        <w:t> 45</w:t>
      </w:r>
      <w:r w:rsidRPr="00CF4056">
        <w:rPr>
          <w:rStyle w:val="normaltextrun"/>
          <w:rFonts w:ascii="Calibri" w:hAnsi="Calibri" w:cs="Segoe UI"/>
          <w:color w:val="000000"/>
          <w:sz w:val="28"/>
          <w:szCs w:val="28"/>
        </w:rPr>
        <w:t> минут (35 минут в 1-х классах в 1 и 2 четвертях) устанавливается только для обучающихся, пересчета количества занятий в астрономические часы не производится ни в течение учебного года, ни в каникулярный период.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5.4. Администрация школы предоставляет учителям один день в неделю для методической работы при условиях, если их недельная учебная нагрузка до 18 часов и имеется возможность не нарушать педагогические требования, предъявляемые к организации учебного процесса, и нормы СанПиН.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5.5. Рабочий день учителя начинается за 10 минут до начала его уроков. Урок начинается </w:t>
      </w:r>
      <w:r w:rsidRPr="00CF4056">
        <w:rPr>
          <w:rStyle w:val="normaltextrun"/>
          <w:rFonts w:ascii="Calibri" w:hAnsi="Calibri" w:cs="Segoe UI"/>
          <w:color w:val="000000"/>
          <w:sz w:val="28"/>
          <w:szCs w:val="28"/>
        </w:rPr>
        <w:t xml:space="preserve">с сигналом (звонком) о его начале, прекращается с сигналом (звонком), извещающим о его окончании. После начала урока и до его окончания учитель и </w:t>
      </w:r>
      <w:r w:rsidRPr="00CF4056">
        <w:rPr>
          <w:rStyle w:val="normaltextrun"/>
          <w:rFonts w:ascii="Calibri" w:hAnsi="Calibri" w:cs="Segoe UI"/>
          <w:color w:val="000000"/>
          <w:sz w:val="28"/>
          <w:szCs w:val="28"/>
        </w:rPr>
        <w:lastRenderedPageBreak/>
        <w:t>учащиеся должны находиться в учебном помещении. Учитель не имеет права оставлять учащихся без надзора в период учебных занятий, а в случаях, установленных приказом директора школы, и в перерывах между занятиями.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5.6. 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 которое становится приложением к трудовому договору на следующий учебный год.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При определении объема учебной нагрузки должна обеспечиваться преемственность классов, если это возможно сложившимся в школе условиям труда. 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классов, групп, а также других исключительных случаев, подпадающих под условия, предусмотренные ст. 73 ТК РФ).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5.7.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ш</w:t>
      </w:r>
      <w:r w:rsidRPr="00CF4056">
        <w:rPr>
          <w:rStyle w:val="normaltextrun"/>
          <w:rFonts w:ascii="Calibri" w:hAnsi="Calibri" w:cs="Segoe UI"/>
          <w:color w:val="000000"/>
          <w:sz w:val="28"/>
          <w:szCs w:val="28"/>
        </w:rPr>
        <w:t>колы</w:t>
      </w:r>
      <w:r w:rsidRPr="00CF4056">
        <w:rPr>
          <w:rStyle w:val="normaltextrun"/>
          <w:color w:val="000000"/>
          <w:sz w:val="28"/>
          <w:szCs w:val="28"/>
        </w:rPr>
        <w:t>.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5.8 Работа в праздничные и выходные дни запрещается. Привлечение отдельных работников школы (учителей, воспитателей и др.) к дежурству и к некоторым видам работ в выходные и праздничные дни допускается в исключительных случаях, предусмотренных законодательством, по письменному приказу администрации. Дни отдыха за дежурство или работу в выходные и праздничные дни предоставляются в порядке, предусмотренном ТК РФ, или, с согласия работника, в каникулярное время, не совпадающее с очередным отпуском. Не привлекаются к сверхурочным работам, работам в выходные дни и направлению в длительные походы, экскурсии, командировки в другую местность беременные женщины и работники, имеющие детей в возрасте до трех лет. Указанная категория работников может привлекаться к перечисленным видам работ только по их письменному заявлению.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5.9 Администрация привлекает педагогических работников к дежурству по школе. Дежурство начинается за 30 минут до начала занятий и продолжается 30 минут после окончания уроков (занятий). График дежурств составляется </w:t>
      </w:r>
      <w:r w:rsidRPr="00CF4056">
        <w:rPr>
          <w:rStyle w:val="normaltextrun"/>
          <w:rFonts w:ascii="Calibri" w:hAnsi="Calibri" w:cs="Segoe UI"/>
          <w:color w:val="000000"/>
          <w:sz w:val="28"/>
          <w:szCs w:val="28"/>
        </w:rPr>
        <w:t>на определенный учебный период и утверждается директором школы. График вывешивается в учительской.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5.10 Время каникул, не совпадающее с очередным отпуском, является рабочим временем педагогического работника.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По соглашению администрации школы и педагога в период каникул он может выполнять и другую работу.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 xml:space="preserve">В каникулярное время учебно-воспитательный и обслуживающий персонал школы привлекается к выполнению хозяйственных и ремонтных работ, дежурству по школе и другим работам, соответствующим заключенным с ним трудовым </w:t>
      </w:r>
      <w:r w:rsidRPr="00CF4056">
        <w:rPr>
          <w:rStyle w:val="normaltextrun"/>
          <w:rFonts w:ascii="Calibri" w:hAnsi="Calibri" w:cs="Segoe UI"/>
          <w:color w:val="000000"/>
          <w:sz w:val="28"/>
          <w:szCs w:val="28"/>
        </w:rPr>
        <w:lastRenderedPageBreak/>
        <w:t>договорам и должностной инструкции. По соглашению с администрацией школы в период каникул работник может выполнять иную работу.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Порядок и графики работы в период каникул устанавливаются приказом директора школы не позднее, чем за две недели до начала каникул.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5.11 Заседания школьных методических объединений учителей и воспитателей проводятся не чаще двух раз в учебную четверть. Общие родительские собрания созываются не реже одного раза в год, классные – не реже четырёх раз в год.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5.12 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двух часов, родительское собрание – 1,5 часа, собрания школьников – 1 час, </w:t>
      </w:r>
      <w:r w:rsidRPr="00CF4056">
        <w:rPr>
          <w:rStyle w:val="normaltextrun"/>
          <w:rFonts w:ascii="Calibri" w:hAnsi="Calibri" w:cs="Segoe UI"/>
          <w:color w:val="000000"/>
          <w:sz w:val="28"/>
          <w:szCs w:val="28"/>
        </w:rPr>
        <w:t>занятия кружков, секций – от 45 минут до 1,5 часа.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5.13 Педагогическим и другим работникам школы запрещается: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а) изменять по своему усмотрению расписание уроков (занятий);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б) отменять, удлинять или сокращать продолжительность уроков и перерывов между ними;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в) удалять обучающихся с уроком (занятий) без предварительного уведомления администрации Школы;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г) курить в помещении школы.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5.14 Администрации школы запрещается: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а) привлекать учащихся без их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При этом разрешается освобождать обучающихся по их просьбе и/или заявлению их родителей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контроля, надзора и иных разумных мер безопасности с учетом возраста и индивидуальных особенностей;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б)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в) созывать в рабочее время собрания, заседания и всякого рода совещания по общественным делам.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5.15 Родители (законные представители) обучающихся могут присутствовать во время урока в классе (группе) только с разрешения директора школы или его заместителя. Вход в класс (группу) после начала урока (занятия) разрешается только директору школы и его заместителям в целях контроля. Не разрешается делать педагогическим работникам замечания по поводу их работы во время проведения урока (занятия), а также в присутствии учащихся, работников школы и родителей (законных представителей) обучающихся. </w:t>
      </w:r>
      <w:r w:rsidRPr="00CF4056">
        <w:rPr>
          <w:rStyle w:val="eop"/>
          <w:color w:val="000000"/>
          <w:sz w:val="28"/>
          <w:szCs w:val="28"/>
        </w:rPr>
        <w:t> </w:t>
      </w:r>
    </w:p>
    <w:p w:rsidR="00421A78" w:rsidRPr="00CF4056" w:rsidRDefault="00421A78" w:rsidP="00CF4056">
      <w:pPr>
        <w:pStyle w:val="paragraph"/>
        <w:spacing w:before="0" w:beforeAutospacing="0" w:after="0" w:afterAutospacing="0"/>
        <w:jc w:val="center"/>
        <w:textAlignment w:val="baseline"/>
        <w:rPr>
          <w:rFonts w:ascii="Segoe UI" w:hAnsi="Segoe UI" w:cs="Segoe UI"/>
          <w:color w:val="000000"/>
          <w:sz w:val="28"/>
          <w:szCs w:val="28"/>
        </w:rPr>
      </w:pPr>
      <w:r w:rsidRPr="00CF4056">
        <w:rPr>
          <w:rStyle w:val="normaltextrun"/>
          <w:b/>
          <w:bCs/>
          <w:color w:val="000000"/>
          <w:sz w:val="28"/>
          <w:szCs w:val="28"/>
        </w:rPr>
        <w:t>6. Время отдыха</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6.1. Очередность предоставления ежегодных оплачиваемых отпусков определяется графиком отпусков, который составляется администрацией школы с учетом обеспечения нормальной работы школы и благоприятных условий для отдыха работников.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lastRenderedPageBreak/>
        <w:t>Отпуска педагогическим работникам школы, как правило, предоставляются в период летних каникул. График отпусков утверждается с учетом мнения выборного профсоюзного органа не позднее, чем за две недели до наступления календарного года и доводится до сведения работников.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Оплачиваемый отпуск в учебный период может быть предоставлен работнику в связи с санаторно-курортным лечением, по семейным обстоятельствам, если имеется возможность его замещения.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Дополнительные оплачиваемые отпуска продолжительностью один день за каждые 30 уроков, данные в порядке замещения, предоставляются в ближайший каникулярный период.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6.2. Неоплачиваемые отпуска предоставляются в течение учебного года по </w:t>
      </w:r>
      <w:r w:rsidRPr="00CF4056">
        <w:rPr>
          <w:rStyle w:val="normaltextrun"/>
          <w:rFonts w:ascii="Calibri" w:hAnsi="Calibri" w:cs="Segoe UI"/>
          <w:color w:val="000000"/>
          <w:sz w:val="28"/>
          <w:szCs w:val="28"/>
        </w:rPr>
        <w:t>соглашению работника с администрацией. Их общий срок не должен превышать, как правило, длительности рабочего отпуска.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Краткосрочные неоплачиваемые отпуска продолжительностью до 3 дней администрация обязана предоставлять в связи с регистрацией брака работника, рождением ребенка и в случае смерти близких родственников. </w:t>
      </w:r>
      <w:r w:rsidRPr="00CF4056">
        <w:rPr>
          <w:rStyle w:val="eop"/>
          <w:rFonts w:ascii="Calibri" w:hAnsi="Calibri" w:cs="Segoe UI"/>
          <w:color w:val="000000"/>
          <w:sz w:val="28"/>
          <w:szCs w:val="28"/>
        </w:rPr>
        <w:t> </w:t>
      </w:r>
    </w:p>
    <w:p w:rsidR="00421A78" w:rsidRPr="00CF4056" w:rsidRDefault="00421A78" w:rsidP="00CF4056">
      <w:pPr>
        <w:pStyle w:val="paragraph"/>
        <w:spacing w:before="0" w:beforeAutospacing="0" w:after="0" w:afterAutospacing="0"/>
        <w:jc w:val="center"/>
        <w:textAlignment w:val="baseline"/>
        <w:rPr>
          <w:rFonts w:ascii="Segoe UI" w:hAnsi="Segoe UI" w:cs="Segoe UI"/>
          <w:color w:val="000000"/>
          <w:sz w:val="28"/>
          <w:szCs w:val="28"/>
        </w:rPr>
      </w:pPr>
      <w:r w:rsidRPr="00CF4056">
        <w:rPr>
          <w:rStyle w:val="normaltextrun"/>
          <w:b/>
          <w:bCs/>
          <w:color w:val="000000"/>
          <w:sz w:val="28"/>
          <w:szCs w:val="28"/>
        </w:rPr>
        <w:t>7. Поощрения за успехи в работе</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7.1.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а) объявление благодарности;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б) выдача премии;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в) награждение ценным подарком;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г) награждение почетными грамотами.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7.2. Поощрения применяются администрацией школы. Выборный профсоюзный орган вправе выступить с инициативой поощрения работника, которая подлежит обязательному рассмотрению администрацией.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7.3. За особые трудовые заслуги работники школы представляются в вышестоящие органы к награждению орденами, медалями, к присвоению почетных званий, а также к награждению именными медалями, знаками отличия и грамотами, установленными для работников образования законодательством.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7.4.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школы и заносятся в трудовую книжку работника.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7.5.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дома отдыха, улучшение жилищных условий и т.д.). </w:t>
      </w:r>
      <w:r w:rsidRPr="00CF4056">
        <w:rPr>
          <w:rStyle w:val="eop"/>
          <w:color w:val="000000"/>
          <w:sz w:val="28"/>
          <w:szCs w:val="28"/>
        </w:rPr>
        <w:t> </w:t>
      </w:r>
    </w:p>
    <w:p w:rsidR="00CF4056" w:rsidRPr="00CF4056" w:rsidRDefault="00421A78" w:rsidP="00421A78">
      <w:pPr>
        <w:pStyle w:val="paragraph"/>
        <w:spacing w:before="0" w:beforeAutospacing="0" w:after="0" w:afterAutospacing="0"/>
        <w:textAlignment w:val="baseline"/>
        <w:rPr>
          <w:rStyle w:val="normaltextrun"/>
          <w:rFonts w:ascii="Calibri" w:hAnsi="Calibri" w:cs="Segoe UI"/>
          <w:color w:val="000000"/>
          <w:sz w:val="28"/>
          <w:szCs w:val="28"/>
        </w:rPr>
      </w:pPr>
      <w:r w:rsidRPr="00CF4056">
        <w:rPr>
          <w:rStyle w:val="normaltextrun"/>
          <w:rFonts w:ascii="Calibri" w:hAnsi="Calibri" w:cs="Segoe UI"/>
          <w:color w:val="000000"/>
          <w:sz w:val="28"/>
          <w:szCs w:val="28"/>
        </w:rPr>
        <w:t>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выборного профсоюзного органа. </w:t>
      </w:r>
    </w:p>
    <w:p w:rsidR="00CF4056" w:rsidRPr="00CF4056" w:rsidRDefault="00CF4056" w:rsidP="00421A78">
      <w:pPr>
        <w:pStyle w:val="paragraph"/>
        <w:spacing w:before="0" w:beforeAutospacing="0" w:after="0" w:afterAutospacing="0"/>
        <w:textAlignment w:val="baseline"/>
        <w:rPr>
          <w:rStyle w:val="normaltextrun"/>
          <w:rFonts w:ascii="Calibri" w:hAnsi="Calibri" w:cs="Segoe UI"/>
          <w:color w:val="000000"/>
          <w:sz w:val="28"/>
          <w:szCs w:val="28"/>
        </w:rPr>
      </w:pP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eop"/>
          <w:rFonts w:ascii="Calibri" w:hAnsi="Calibri" w:cs="Segoe UI"/>
          <w:color w:val="000000"/>
          <w:sz w:val="28"/>
          <w:szCs w:val="28"/>
        </w:rPr>
        <w:lastRenderedPageBreak/>
        <w:t> </w:t>
      </w:r>
    </w:p>
    <w:p w:rsidR="00421A78" w:rsidRPr="00CF4056" w:rsidRDefault="00421A78" w:rsidP="00CF4056">
      <w:pPr>
        <w:pStyle w:val="paragraph"/>
        <w:spacing w:before="0" w:beforeAutospacing="0" w:after="0" w:afterAutospacing="0"/>
        <w:jc w:val="center"/>
        <w:textAlignment w:val="baseline"/>
        <w:rPr>
          <w:rFonts w:ascii="Segoe UI" w:hAnsi="Segoe UI" w:cs="Segoe UI"/>
          <w:color w:val="000000"/>
          <w:sz w:val="28"/>
          <w:szCs w:val="28"/>
        </w:rPr>
      </w:pPr>
      <w:r w:rsidRPr="00CF4056">
        <w:rPr>
          <w:rStyle w:val="normaltextrun"/>
          <w:b/>
          <w:bCs/>
          <w:color w:val="000000"/>
          <w:sz w:val="28"/>
          <w:szCs w:val="28"/>
        </w:rPr>
        <w:t>8. Ответственность за нарушение трудовой дисциплины</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8.1. Нарушение трудовой дисциплины, т.е. неисполнение или ненадлежащее исполнение по вине работника обязанностей, возложенных на него трудовых договором, Уставом школы, настоящими правилами, Типовым положением об общеобразовательном учреждении, должностными инструкциями, коллективным договором влечет за собой применение мер дисциплинарного или общественного воздействия, а так же применение иных мер, предусмотренных действующим законодательством.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8.2. За нарушение трудовой дисциплины администрация школы налагает следующие дисциплинарные взыскания: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а) замечание;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б) выговор;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в) увольнение по соответствующим основаниям.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8.3. Дисциплинарные взыскания налагаются только директором школы.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Администрация школы имеет право вместо наложения дисциплинарного взыскания передать вопрос о нарушении трудовой дисциплины на рассмотрение трудового коллектива, ходатайствовать о пересмотре очередности на получение льгот.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8.4. До наложения взыскания о нарушителя трудовой дисциплины должны быть затребованы объяснения в письменной форме. Отказ работника дать объяснения не является основанием для </w:t>
      </w:r>
      <w:r w:rsidRPr="00CF4056">
        <w:rPr>
          <w:rStyle w:val="spellingerror"/>
          <w:rFonts w:ascii="Calibri" w:hAnsi="Calibri" w:cs="Segoe UI"/>
          <w:color w:val="000000"/>
          <w:sz w:val="28"/>
          <w:szCs w:val="28"/>
        </w:rPr>
        <w:t>неналожения</w:t>
      </w:r>
      <w:r w:rsidRPr="00CF4056">
        <w:rPr>
          <w:rStyle w:val="normaltextrun"/>
          <w:rFonts w:ascii="Calibri" w:hAnsi="Calibri" w:cs="Segoe UI"/>
          <w:color w:val="000000"/>
          <w:sz w:val="28"/>
          <w:szCs w:val="28"/>
        </w:rPr>
        <w:t> дисциплинарного взыскания. В этом случае составляется акт об отказе работника дать письменное объяснение. Дисциплинарные взыскания налагаются администрацией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 </w:t>
      </w:r>
      <w:r w:rsidRPr="00CF4056">
        <w:rPr>
          <w:rStyle w:val="eop"/>
          <w:rFonts w:ascii="Calibri" w:hAnsi="Calibri" w:cs="Segoe UI"/>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8.5. Дисциплинарное расследование нарушений педагогическим работником школы норм профессионального поведения и/или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8.6.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предшествующая работа и поведение работника.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t>8.7. Приказ о наложении дисциплинарного взыскания с указанием мотивов его применения объявляется работнику, подвергнутому взысканию, под расписку в трехдневный срок. Приказ доводится до сведения работников школы в случаях необходимости защиты прав и интересов учащихся.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color w:val="000000"/>
          <w:sz w:val="28"/>
          <w:szCs w:val="28"/>
        </w:rPr>
        <w:lastRenderedPageBreak/>
        <w:t>8.8. Если в течение года со дня наложения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 </w:t>
      </w:r>
      <w:r w:rsidRPr="00CF4056">
        <w:rPr>
          <w:rStyle w:val="eop"/>
          <w:color w:val="000000"/>
          <w:sz w:val="28"/>
          <w:szCs w:val="28"/>
        </w:rPr>
        <w:t> </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Администрация школы по своей инициативе или по просьбе самого работника,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 В течение срока действия дисциплинарного взыскания меры поощрения, указанные в настоящих Правилах, к работнику не применяются. </w:t>
      </w:r>
      <w:r w:rsidRPr="00CF4056">
        <w:rPr>
          <w:rStyle w:val="eop"/>
          <w:rFonts w:ascii="Calibri" w:hAnsi="Calibri" w:cs="Segoe UI"/>
          <w:color w:val="000000"/>
          <w:sz w:val="28"/>
          <w:szCs w:val="28"/>
        </w:rPr>
        <w:t> </w:t>
      </w:r>
    </w:p>
    <w:p w:rsidR="00421A78" w:rsidRPr="00CF4056" w:rsidRDefault="00421A78" w:rsidP="00CF4056">
      <w:pPr>
        <w:pStyle w:val="paragraph"/>
        <w:spacing w:before="0" w:beforeAutospacing="0" w:after="0" w:afterAutospacing="0"/>
        <w:jc w:val="center"/>
        <w:textAlignment w:val="baseline"/>
        <w:rPr>
          <w:rFonts w:ascii="Segoe UI" w:hAnsi="Segoe UI" w:cs="Segoe UI"/>
          <w:color w:val="000000"/>
          <w:sz w:val="28"/>
          <w:szCs w:val="28"/>
        </w:rPr>
      </w:pPr>
      <w:r w:rsidRPr="00CF4056">
        <w:rPr>
          <w:rStyle w:val="normaltextrun"/>
          <w:b/>
          <w:bCs/>
          <w:color w:val="000000"/>
          <w:sz w:val="28"/>
          <w:szCs w:val="28"/>
        </w:rPr>
        <w:t>9. Заключительные положения</w:t>
      </w:r>
    </w:p>
    <w:p w:rsidR="00421A78" w:rsidRPr="00CF4056" w:rsidRDefault="00421A78" w:rsidP="00421A78">
      <w:pPr>
        <w:pStyle w:val="paragraph"/>
        <w:spacing w:before="0" w:beforeAutospacing="0" w:after="0" w:afterAutospacing="0"/>
        <w:textAlignment w:val="baseline"/>
        <w:rPr>
          <w:rFonts w:ascii="Segoe UI" w:hAnsi="Segoe UI" w:cs="Segoe UI"/>
          <w:color w:val="000000"/>
          <w:sz w:val="28"/>
          <w:szCs w:val="28"/>
        </w:rPr>
      </w:pPr>
      <w:r w:rsidRPr="00CF4056">
        <w:rPr>
          <w:rStyle w:val="normaltextrun"/>
          <w:rFonts w:ascii="Calibri" w:hAnsi="Calibri" w:cs="Segoe UI"/>
          <w:color w:val="000000"/>
          <w:sz w:val="28"/>
          <w:szCs w:val="28"/>
        </w:rPr>
        <w:t>Правила внутреннего трудового распорядка утверждаются директором школы с учетом мнения выборного профсоюзного органа Школы. С Правилами должен быть ознакомлен каждый вновь поступающий на работу в школу работник под расписку до начала выполнения его трудовых обязанностей в школе. Экземпляр Правил вывешивается в учительской. </w:t>
      </w:r>
      <w:r w:rsidRPr="00CF4056">
        <w:rPr>
          <w:rStyle w:val="eop"/>
          <w:rFonts w:ascii="Calibri" w:hAnsi="Calibri" w:cs="Segoe UI"/>
          <w:color w:val="000000"/>
          <w:sz w:val="28"/>
          <w:szCs w:val="28"/>
        </w:rPr>
        <w:t> </w:t>
      </w:r>
    </w:p>
    <w:p w:rsidR="00317377" w:rsidRDefault="00A4184D">
      <w:r>
        <w:rPr>
          <w:noProof/>
          <w:lang w:eastAsia="ru-RU"/>
        </w:rPr>
        <w:lastRenderedPageBreak/>
        <w:drawing>
          <wp:inline distT="0" distB="0" distL="0" distR="0">
            <wp:extent cx="6390005" cy="8782931"/>
            <wp:effectExtent l="19050" t="0" r="0" b="0"/>
            <wp:docPr id="2" name="Рисунок 2" descr="C:\Documents and Settings\Пользователь-1\Рабочий стол\прав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1\Рабочий стол\правила.jpg"/>
                    <pic:cNvPicPr>
                      <a:picLocks noChangeAspect="1" noChangeArrowheads="1"/>
                    </pic:cNvPicPr>
                  </pic:nvPicPr>
                  <pic:blipFill>
                    <a:blip r:embed="rId7" cstate="print"/>
                    <a:srcRect/>
                    <a:stretch>
                      <a:fillRect/>
                    </a:stretch>
                  </pic:blipFill>
                  <pic:spPr bwMode="auto">
                    <a:xfrm>
                      <a:off x="0" y="0"/>
                      <a:ext cx="6390005" cy="8782931"/>
                    </a:xfrm>
                    <a:prstGeom prst="rect">
                      <a:avLst/>
                    </a:prstGeom>
                    <a:noFill/>
                    <a:ln w="9525">
                      <a:noFill/>
                      <a:miter lim="800000"/>
                      <a:headEnd/>
                      <a:tailEnd/>
                    </a:ln>
                  </pic:spPr>
                </pic:pic>
              </a:graphicData>
            </a:graphic>
          </wp:inline>
        </w:drawing>
      </w:r>
    </w:p>
    <w:p w:rsidR="00A4184D" w:rsidRDefault="00A4184D"/>
    <w:p w:rsidR="00A4184D" w:rsidRDefault="00A4184D"/>
    <w:p w:rsidR="00A4184D" w:rsidRDefault="00A4184D">
      <w:r>
        <w:rPr>
          <w:noProof/>
          <w:lang w:eastAsia="ru-RU"/>
        </w:rPr>
        <w:lastRenderedPageBreak/>
        <w:drawing>
          <wp:inline distT="0" distB="0" distL="0" distR="0">
            <wp:extent cx="6390005" cy="8782931"/>
            <wp:effectExtent l="19050" t="0" r="0" b="0"/>
            <wp:docPr id="3" name="Рисунок 3" descr="C:\Documents and Settings\Пользователь-1\Рабочий стол\правил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1\Рабочий стол\правила 002.jpg"/>
                    <pic:cNvPicPr>
                      <a:picLocks noChangeAspect="1" noChangeArrowheads="1"/>
                    </pic:cNvPicPr>
                  </pic:nvPicPr>
                  <pic:blipFill>
                    <a:blip r:embed="rId8" cstate="print"/>
                    <a:srcRect/>
                    <a:stretch>
                      <a:fillRect/>
                    </a:stretch>
                  </pic:blipFill>
                  <pic:spPr bwMode="auto">
                    <a:xfrm>
                      <a:off x="0" y="0"/>
                      <a:ext cx="6390005" cy="8782931"/>
                    </a:xfrm>
                    <a:prstGeom prst="rect">
                      <a:avLst/>
                    </a:prstGeom>
                    <a:noFill/>
                    <a:ln w="9525">
                      <a:noFill/>
                      <a:miter lim="800000"/>
                      <a:headEnd/>
                      <a:tailEnd/>
                    </a:ln>
                  </pic:spPr>
                </pic:pic>
              </a:graphicData>
            </a:graphic>
          </wp:inline>
        </w:drawing>
      </w:r>
    </w:p>
    <w:sectPr w:rsidR="00A4184D" w:rsidSect="00A4184D">
      <w:pgSz w:w="11906" w:h="16838"/>
      <w:pgMar w:top="851"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464" w:rsidRDefault="00035464" w:rsidP="00A4184D">
      <w:pPr>
        <w:spacing w:after="0" w:line="240" w:lineRule="auto"/>
      </w:pPr>
      <w:r>
        <w:separator/>
      </w:r>
    </w:p>
  </w:endnote>
  <w:endnote w:type="continuationSeparator" w:id="1">
    <w:p w:rsidR="00035464" w:rsidRDefault="00035464" w:rsidP="00A41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464" w:rsidRDefault="00035464" w:rsidP="00A4184D">
      <w:pPr>
        <w:spacing w:after="0" w:line="240" w:lineRule="auto"/>
      </w:pPr>
      <w:r>
        <w:separator/>
      </w:r>
    </w:p>
  </w:footnote>
  <w:footnote w:type="continuationSeparator" w:id="1">
    <w:p w:rsidR="00035464" w:rsidRDefault="00035464" w:rsidP="00A4184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0"/>
    <w:footnote w:id="1"/>
  </w:footnotePr>
  <w:endnotePr>
    <w:endnote w:id="0"/>
    <w:endnote w:id="1"/>
  </w:endnotePr>
  <w:compat/>
  <w:rsids>
    <w:rsidRoot w:val="00421A78"/>
    <w:rsid w:val="00000C3C"/>
    <w:rsid w:val="00000D2E"/>
    <w:rsid w:val="000014C0"/>
    <w:rsid w:val="00001574"/>
    <w:rsid w:val="0000344E"/>
    <w:rsid w:val="0000348B"/>
    <w:rsid w:val="0000351D"/>
    <w:rsid w:val="00003967"/>
    <w:rsid w:val="0000424D"/>
    <w:rsid w:val="000043BD"/>
    <w:rsid w:val="00004588"/>
    <w:rsid w:val="00005674"/>
    <w:rsid w:val="000056DB"/>
    <w:rsid w:val="00005C82"/>
    <w:rsid w:val="00007467"/>
    <w:rsid w:val="00007813"/>
    <w:rsid w:val="000078B5"/>
    <w:rsid w:val="00007B82"/>
    <w:rsid w:val="00007FDD"/>
    <w:rsid w:val="00011155"/>
    <w:rsid w:val="00011C9A"/>
    <w:rsid w:val="000131C4"/>
    <w:rsid w:val="000133D0"/>
    <w:rsid w:val="0001358B"/>
    <w:rsid w:val="00014149"/>
    <w:rsid w:val="000145F7"/>
    <w:rsid w:val="00020180"/>
    <w:rsid w:val="000203EF"/>
    <w:rsid w:val="0002062D"/>
    <w:rsid w:val="00021E22"/>
    <w:rsid w:val="000235DC"/>
    <w:rsid w:val="000237BE"/>
    <w:rsid w:val="00026A0D"/>
    <w:rsid w:val="00026B4E"/>
    <w:rsid w:val="00026CB4"/>
    <w:rsid w:val="00026D53"/>
    <w:rsid w:val="000279D2"/>
    <w:rsid w:val="00027A01"/>
    <w:rsid w:val="00030085"/>
    <w:rsid w:val="000305E7"/>
    <w:rsid w:val="00031366"/>
    <w:rsid w:val="00034525"/>
    <w:rsid w:val="00035464"/>
    <w:rsid w:val="0003575A"/>
    <w:rsid w:val="00035A07"/>
    <w:rsid w:val="00035EB8"/>
    <w:rsid w:val="000405CE"/>
    <w:rsid w:val="00040ABC"/>
    <w:rsid w:val="00042445"/>
    <w:rsid w:val="00043C6E"/>
    <w:rsid w:val="00044E47"/>
    <w:rsid w:val="00044FC6"/>
    <w:rsid w:val="00045F7C"/>
    <w:rsid w:val="0004718D"/>
    <w:rsid w:val="000509E1"/>
    <w:rsid w:val="00050FB9"/>
    <w:rsid w:val="00052060"/>
    <w:rsid w:val="00052A03"/>
    <w:rsid w:val="00053803"/>
    <w:rsid w:val="00053BB3"/>
    <w:rsid w:val="00054813"/>
    <w:rsid w:val="00055DF6"/>
    <w:rsid w:val="00056CC5"/>
    <w:rsid w:val="000576C9"/>
    <w:rsid w:val="000627C3"/>
    <w:rsid w:val="00062F08"/>
    <w:rsid w:val="00063F10"/>
    <w:rsid w:val="00063FCF"/>
    <w:rsid w:val="000645DD"/>
    <w:rsid w:val="00065B4B"/>
    <w:rsid w:val="00065E6A"/>
    <w:rsid w:val="00067489"/>
    <w:rsid w:val="00067D8B"/>
    <w:rsid w:val="000709D4"/>
    <w:rsid w:val="00070B57"/>
    <w:rsid w:val="00070FC2"/>
    <w:rsid w:val="00071CD6"/>
    <w:rsid w:val="000727C4"/>
    <w:rsid w:val="000737E5"/>
    <w:rsid w:val="00073F71"/>
    <w:rsid w:val="00074F52"/>
    <w:rsid w:val="00075FD1"/>
    <w:rsid w:val="000769A7"/>
    <w:rsid w:val="0008191E"/>
    <w:rsid w:val="00081E91"/>
    <w:rsid w:val="000821CE"/>
    <w:rsid w:val="00083930"/>
    <w:rsid w:val="00083A85"/>
    <w:rsid w:val="0008467B"/>
    <w:rsid w:val="00084AAB"/>
    <w:rsid w:val="00087400"/>
    <w:rsid w:val="0008785F"/>
    <w:rsid w:val="00087948"/>
    <w:rsid w:val="00087C59"/>
    <w:rsid w:val="00091A0B"/>
    <w:rsid w:val="00091BD7"/>
    <w:rsid w:val="00092299"/>
    <w:rsid w:val="00092683"/>
    <w:rsid w:val="0009268F"/>
    <w:rsid w:val="000927C1"/>
    <w:rsid w:val="00092D6A"/>
    <w:rsid w:val="00093844"/>
    <w:rsid w:val="00093C6F"/>
    <w:rsid w:val="00093F53"/>
    <w:rsid w:val="00094441"/>
    <w:rsid w:val="00094564"/>
    <w:rsid w:val="00094784"/>
    <w:rsid w:val="00095EF9"/>
    <w:rsid w:val="000967EB"/>
    <w:rsid w:val="00096F48"/>
    <w:rsid w:val="00097A8C"/>
    <w:rsid w:val="00097E8C"/>
    <w:rsid w:val="000A0166"/>
    <w:rsid w:val="000A0804"/>
    <w:rsid w:val="000A0F6C"/>
    <w:rsid w:val="000A300A"/>
    <w:rsid w:val="000A43A2"/>
    <w:rsid w:val="000A6E38"/>
    <w:rsid w:val="000A76CA"/>
    <w:rsid w:val="000B0866"/>
    <w:rsid w:val="000B0925"/>
    <w:rsid w:val="000B0FE3"/>
    <w:rsid w:val="000B117E"/>
    <w:rsid w:val="000B1C45"/>
    <w:rsid w:val="000B1D03"/>
    <w:rsid w:val="000B3D83"/>
    <w:rsid w:val="000B4BE3"/>
    <w:rsid w:val="000B517B"/>
    <w:rsid w:val="000B5298"/>
    <w:rsid w:val="000B5608"/>
    <w:rsid w:val="000B5E1A"/>
    <w:rsid w:val="000B64A1"/>
    <w:rsid w:val="000B6C02"/>
    <w:rsid w:val="000B78D1"/>
    <w:rsid w:val="000C0183"/>
    <w:rsid w:val="000C03F5"/>
    <w:rsid w:val="000C0D5B"/>
    <w:rsid w:val="000C1624"/>
    <w:rsid w:val="000C2BE9"/>
    <w:rsid w:val="000C40DA"/>
    <w:rsid w:val="000C4518"/>
    <w:rsid w:val="000C4719"/>
    <w:rsid w:val="000C4D0A"/>
    <w:rsid w:val="000D0F89"/>
    <w:rsid w:val="000D1FEA"/>
    <w:rsid w:val="000D308E"/>
    <w:rsid w:val="000D387D"/>
    <w:rsid w:val="000D4A03"/>
    <w:rsid w:val="000D6276"/>
    <w:rsid w:val="000D62E6"/>
    <w:rsid w:val="000D635C"/>
    <w:rsid w:val="000D7B28"/>
    <w:rsid w:val="000E0671"/>
    <w:rsid w:val="000E149F"/>
    <w:rsid w:val="000E217D"/>
    <w:rsid w:val="000E2484"/>
    <w:rsid w:val="000E2DF9"/>
    <w:rsid w:val="000E30FF"/>
    <w:rsid w:val="000E3798"/>
    <w:rsid w:val="000E3B62"/>
    <w:rsid w:val="000E3C80"/>
    <w:rsid w:val="000E3CB0"/>
    <w:rsid w:val="000E4EBA"/>
    <w:rsid w:val="000E76BE"/>
    <w:rsid w:val="000E76BF"/>
    <w:rsid w:val="000F02E6"/>
    <w:rsid w:val="000F054C"/>
    <w:rsid w:val="000F0C98"/>
    <w:rsid w:val="000F39AD"/>
    <w:rsid w:val="000F3A3B"/>
    <w:rsid w:val="000F3BB0"/>
    <w:rsid w:val="000F3FA5"/>
    <w:rsid w:val="000F5628"/>
    <w:rsid w:val="000F5D11"/>
    <w:rsid w:val="000F6242"/>
    <w:rsid w:val="000F642A"/>
    <w:rsid w:val="000F6A19"/>
    <w:rsid w:val="000F6DFA"/>
    <w:rsid w:val="0010031C"/>
    <w:rsid w:val="001010CF"/>
    <w:rsid w:val="001010D4"/>
    <w:rsid w:val="00101519"/>
    <w:rsid w:val="00101A37"/>
    <w:rsid w:val="001036F1"/>
    <w:rsid w:val="0010397F"/>
    <w:rsid w:val="00104526"/>
    <w:rsid w:val="0010454D"/>
    <w:rsid w:val="001046B6"/>
    <w:rsid w:val="001047F5"/>
    <w:rsid w:val="001051D8"/>
    <w:rsid w:val="00105306"/>
    <w:rsid w:val="00105359"/>
    <w:rsid w:val="00106E8B"/>
    <w:rsid w:val="001077C9"/>
    <w:rsid w:val="001116EA"/>
    <w:rsid w:val="00111ED6"/>
    <w:rsid w:val="00111F45"/>
    <w:rsid w:val="00112A70"/>
    <w:rsid w:val="001144DF"/>
    <w:rsid w:val="00114DFE"/>
    <w:rsid w:val="00114FF5"/>
    <w:rsid w:val="00115139"/>
    <w:rsid w:val="00117EC6"/>
    <w:rsid w:val="00120842"/>
    <w:rsid w:val="00121E1D"/>
    <w:rsid w:val="00121E31"/>
    <w:rsid w:val="001221B7"/>
    <w:rsid w:val="00123B1F"/>
    <w:rsid w:val="00124286"/>
    <w:rsid w:val="00124F89"/>
    <w:rsid w:val="001252A9"/>
    <w:rsid w:val="0012531C"/>
    <w:rsid w:val="00126D25"/>
    <w:rsid w:val="00127BF5"/>
    <w:rsid w:val="00130B09"/>
    <w:rsid w:val="00130CD6"/>
    <w:rsid w:val="0013123E"/>
    <w:rsid w:val="00133335"/>
    <w:rsid w:val="00133339"/>
    <w:rsid w:val="00134543"/>
    <w:rsid w:val="00136295"/>
    <w:rsid w:val="00137E89"/>
    <w:rsid w:val="001416FC"/>
    <w:rsid w:val="00141905"/>
    <w:rsid w:val="00141E39"/>
    <w:rsid w:val="001422E0"/>
    <w:rsid w:val="00142D70"/>
    <w:rsid w:val="00143820"/>
    <w:rsid w:val="00143CB1"/>
    <w:rsid w:val="00144321"/>
    <w:rsid w:val="0014461E"/>
    <w:rsid w:val="001452BD"/>
    <w:rsid w:val="00145312"/>
    <w:rsid w:val="00145D6C"/>
    <w:rsid w:val="00146700"/>
    <w:rsid w:val="001469F6"/>
    <w:rsid w:val="001470B9"/>
    <w:rsid w:val="001472E3"/>
    <w:rsid w:val="00147300"/>
    <w:rsid w:val="00147A5C"/>
    <w:rsid w:val="0015161A"/>
    <w:rsid w:val="0015322F"/>
    <w:rsid w:val="001534F2"/>
    <w:rsid w:val="001545F6"/>
    <w:rsid w:val="001558E4"/>
    <w:rsid w:val="00155C71"/>
    <w:rsid w:val="00155CD5"/>
    <w:rsid w:val="00155F5D"/>
    <w:rsid w:val="001566F7"/>
    <w:rsid w:val="00156A10"/>
    <w:rsid w:val="0015731F"/>
    <w:rsid w:val="00157E71"/>
    <w:rsid w:val="0016018E"/>
    <w:rsid w:val="00162515"/>
    <w:rsid w:val="0016296C"/>
    <w:rsid w:val="00163355"/>
    <w:rsid w:val="00163DBE"/>
    <w:rsid w:val="0016404F"/>
    <w:rsid w:val="00164128"/>
    <w:rsid w:val="001641D2"/>
    <w:rsid w:val="00164630"/>
    <w:rsid w:val="001649EF"/>
    <w:rsid w:val="0016519E"/>
    <w:rsid w:val="00165EA5"/>
    <w:rsid w:val="00166A99"/>
    <w:rsid w:val="00167F6F"/>
    <w:rsid w:val="0017043E"/>
    <w:rsid w:val="00170727"/>
    <w:rsid w:val="00172A27"/>
    <w:rsid w:val="001737C8"/>
    <w:rsid w:val="00173ECA"/>
    <w:rsid w:val="001746EA"/>
    <w:rsid w:val="001750D3"/>
    <w:rsid w:val="00175F43"/>
    <w:rsid w:val="00176724"/>
    <w:rsid w:val="001773C4"/>
    <w:rsid w:val="001800B9"/>
    <w:rsid w:val="001828ED"/>
    <w:rsid w:val="00183E86"/>
    <w:rsid w:val="001843CC"/>
    <w:rsid w:val="00185AEE"/>
    <w:rsid w:val="00185E61"/>
    <w:rsid w:val="00186357"/>
    <w:rsid w:val="001874E7"/>
    <w:rsid w:val="00187C90"/>
    <w:rsid w:val="00190233"/>
    <w:rsid w:val="00191C71"/>
    <w:rsid w:val="00191CA4"/>
    <w:rsid w:val="0019202E"/>
    <w:rsid w:val="00192B73"/>
    <w:rsid w:val="00192D30"/>
    <w:rsid w:val="0019329B"/>
    <w:rsid w:val="00193910"/>
    <w:rsid w:val="001959B7"/>
    <w:rsid w:val="00196753"/>
    <w:rsid w:val="00196DE4"/>
    <w:rsid w:val="0019737D"/>
    <w:rsid w:val="0019796B"/>
    <w:rsid w:val="00197E1B"/>
    <w:rsid w:val="001A1268"/>
    <w:rsid w:val="001A1392"/>
    <w:rsid w:val="001A1573"/>
    <w:rsid w:val="001A1757"/>
    <w:rsid w:val="001A1A34"/>
    <w:rsid w:val="001A2E15"/>
    <w:rsid w:val="001A38F1"/>
    <w:rsid w:val="001A552A"/>
    <w:rsid w:val="001A66CD"/>
    <w:rsid w:val="001A75CB"/>
    <w:rsid w:val="001B000F"/>
    <w:rsid w:val="001B063A"/>
    <w:rsid w:val="001B0B37"/>
    <w:rsid w:val="001B0C44"/>
    <w:rsid w:val="001B0F22"/>
    <w:rsid w:val="001B0F6C"/>
    <w:rsid w:val="001B1B54"/>
    <w:rsid w:val="001B1FC9"/>
    <w:rsid w:val="001B3443"/>
    <w:rsid w:val="001B4E1C"/>
    <w:rsid w:val="001B5936"/>
    <w:rsid w:val="001B5961"/>
    <w:rsid w:val="001B7183"/>
    <w:rsid w:val="001B7CC0"/>
    <w:rsid w:val="001C0493"/>
    <w:rsid w:val="001C1CB1"/>
    <w:rsid w:val="001C363F"/>
    <w:rsid w:val="001C5215"/>
    <w:rsid w:val="001C58D2"/>
    <w:rsid w:val="001C6AB6"/>
    <w:rsid w:val="001C6DC7"/>
    <w:rsid w:val="001C6EE2"/>
    <w:rsid w:val="001C7D0B"/>
    <w:rsid w:val="001C7FBF"/>
    <w:rsid w:val="001D0CBD"/>
    <w:rsid w:val="001D0E8C"/>
    <w:rsid w:val="001D100A"/>
    <w:rsid w:val="001D249A"/>
    <w:rsid w:val="001D336E"/>
    <w:rsid w:val="001D3460"/>
    <w:rsid w:val="001D4199"/>
    <w:rsid w:val="001D45B1"/>
    <w:rsid w:val="001D5B9F"/>
    <w:rsid w:val="001D72D8"/>
    <w:rsid w:val="001D7F58"/>
    <w:rsid w:val="001E04A4"/>
    <w:rsid w:val="001E22A5"/>
    <w:rsid w:val="001E22DF"/>
    <w:rsid w:val="001E2497"/>
    <w:rsid w:val="001E2525"/>
    <w:rsid w:val="001E28A8"/>
    <w:rsid w:val="001E3AE5"/>
    <w:rsid w:val="001E4806"/>
    <w:rsid w:val="001E4952"/>
    <w:rsid w:val="001E4B62"/>
    <w:rsid w:val="001E5337"/>
    <w:rsid w:val="001E5369"/>
    <w:rsid w:val="001E59AC"/>
    <w:rsid w:val="001E59C0"/>
    <w:rsid w:val="001E7183"/>
    <w:rsid w:val="001E7646"/>
    <w:rsid w:val="001E7F59"/>
    <w:rsid w:val="001F0E28"/>
    <w:rsid w:val="001F3932"/>
    <w:rsid w:val="001F413A"/>
    <w:rsid w:val="001F622B"/>
    <w:rsid w:val="001F64CC"/>
    <w:rsid w:val="001F74FD"/>
    <w:rsid w:val="002001B2"/>
    <w:rsid w:val="00200FBB"/>
    <w:rsid w:val="00201DFA"/>
    <w:rsid w:val="00201E2C"/>
    <w:rsid w:val="00202289"/>
    <w:rsid w:val="002106F8"/>
    <w:rsid w:val="00210826"/>
    <w:rsid w:val="00210D86"/>
    <w:rsid w:val="00211926"/>
    <w:rsid w:val="00212024"/>
    <w:rsid w:val="002120EA"/>
    <w:rsid w:val="00213A56"/>
    <w:rsid w:val="002144BE"/>
    <w:rsid w:val="00214ABF"/>
    <w:rsid w:val="00214C47"/>
    <w:rsid w:val="00215C68"/>
    <w:rsid w:val="00215DB3"/>
    <w:rsid w:val="00215F16"/>
    <w:rsid w:val="00216394"/>
    <w:rsid w:val="002165F7"/>
    <w:rsid w:val="00217622"/>
    <w:rsid w:val="002212DF"/>
    <w:rsid w:val="002224FF"/>
    <w:rsid w:val="00224B59"/>
    <w:rsid w:val="00224F56"/>
    <w:rsid w:val="00225ECD"/>
    <w:rsid w:val="00226609"/>
    <w:rsid w:val="00227F42"/>
    <w:rsid w:val="00231E04"/>
    <w:rsid w:val="0023235A"/>
    <w:rsid w:val="00232549"/>
    <w:rsid w:val="002329DB"/>
    <w:rsid w:val="00232ECD"/>
    <w:rsid w:val="00235ACA"/>
    <w:rsid w:val="00235B29"/>
    <w:rsid w:val="00235FFB"/>
    <w:rsid w:val="002372C2"/>
    <w:rsid w:val="00240644"/>
    <w:rsid w:val="00241BC5"/>
    <w:rsid w:val="002428B1"/>
    <w:rsid w:val="002440B6"/>
    <w:rsid w:val="00245384"/>
    <w:rsid w:val="00245925"/>
    <w:rsid w:val="00245EC8"/>
    <w:rsid w:val="00245F20"/>
    <w:rsid w:val="00246274"/>
    <w:rsid w:val="00251472"/>
    <w:rsid w:val="002517AE"/>
    <w:rsid w:val="00251F6C"/>
    <w:rsid w:val="00253F6D"/>
    <w:rsid w:val="002546E4"/>
    <w:rsid w:val="002548A4"/>
    <w:rsid w:val="00254C3E"/>
    <w:rsid w:val="00254FE4"/>
    <w:rsid w:val="00255006"/>
    <w:rsid w:val="002556D6"/>
    <w:rsid w:val="00255A30"/>
    <w:rsid w:val="002566C0"/>
    <w:rsid w:val="0025760F"/>
    <w:rsid w:val="00257676"/>
    <w:rsid w:val="00257DED"/>
    <w:rsid w:val="00257F60"/>
    <w:rsid w:val="00261A40"/>
    <w:rsid w:val="00261B3D"/>
    <w:rsid w:val="00261C9C"/>
    <w:rsid w:val="00261DAA"/>
    <w:rsid w:val="00262970"/>
    <w:rsid w:val="00262E7B"/>
    <w:rsid w:val="00263A25"/>
    <w:rsid w:val="00265157"/>
    <w:rsid w:val="002654D4"/>
    <w:rsid w:val="00265DC3"/>
    <w:rsid w:val="00265E0C"/>
    <w:rsid w:val="0027189C"/>
    <w:rsid w:val="002719CA"/>
    <w:rsid w:val="002726E5"/>
    <w:rsid w:val="00273441"/>
    <w:rsid w:val="00273BBA"/>
    <w:rsid w:val="002754B6"/>
    <w:rsid w:val="0027610F"/>
    <w:rsid w:val="002766E6"/>
    <w:rsid w:val="00277799"/>
    <w:rsid w:val="002777A2"/>
    <w:rsid w:val="002800D3"/>
    <w:rsid w:val="0028070A"/>
    <w:rsid w:val="00281752"/>
    <w:rsid w:val="002819A6"/>
    <w:rsid w:val="00283583"/>
    <w:rsid w:val="002849A1"/>
    <w:rsid w:val="0028598B"/>
    <w:rsid w:val="0028667E"/>
    <w:rsid w:val="00286874"/>
    <w:rsid w:val="00290BEC"/>
    <w:rsid w:val="002911A5"/>
    <w:rsid w:val="0029191D"/>
    <w:rsid w:val="00291E73"/>
    <w:rsid w:val="002930E0"/>
    <w:rsid w:val="00295843"/>
    <w:rsid w:val="00295D5B"/>
    <w:rsid w:val="002965C2"/>
    <w:rsid w:val="00296B42"/>
    <w:rsid w:val="002973F9"/>
    <w:rsid w:val="00297F27"/>
    <w:rsid w:val="002A15A1"/>
    <w:rsid w:val="002A2FB2"/>
    <w:rsid w:val="002A38DB"/>
    <w:rsid w:val="002A3E82"/>
    <w:rsid w:val="002A3F07"/>
    <w:rsid w:val="002A48E1"/>
    <w:rsid w:val="002A5578"/>
    <w:rsid w:val="002A5A04"/>
    <w:rsid w:val="002A6CF1"/>
    <w:rsid w:val="002A78A6"/>
    <w:rsid w:val="002A79CB"/>
    <w:rsid w:val="002A7A3B"/>
    <w:rsid w:val="002A7DF6"/>
    <w:rsid w:val="002B0447"/>
    <w:rsid w:val="002B15F9"/>
    <w:rsid w:val="002B1EF9"/>
    <w:rsid w:val="002B2234"/>
    <w:rsid w:val="002B22DB"/>
    <w:rsid w:val="002B2723"/>
    <w:rsid w:val="002B27F8"/>
    <w:rsid w:val="002B3CF4"/>
    <w:rsid w:val="002B4D79"/>
    <w:rsid w:val="002B4DAA"/>
    <w:rsid w:val="002B730E"/>
    <w:rsid w:val="002B7B0B"/>
    <w:rsid w:val="002C0869"/>
    <w:rsid w:val="002C1798"/>
    <w:rsid w:val="002C1DE6"/>
    <w:rsid w:val="002C3250"/>
    <w:rsid w:val="002C361E"/>
    <w:rsid w:val="002C45B2"/>
    <w:rsid w:val="002C4732"/>
    <w:rsid w:val="002C4744"/>
    <w:rsid w:val="002C4A06"/>
    <w:rsid w:val="002C5256"/>
    <w:rsid w:val="002C5857"/>
    <w:rsid w:val="002C5ED6"/>
    <w:rsid w:val="002C6636"/>
    <w:rsid w:val="002C72A3"/>
    <w:rsid w:val="002C73A8"/>
    <w:rsid w:val="002C7ACE"/>
    <w:rsid w:val="002C7B6C"/>
    <w:rsid w:val="002D00FA"/>
    <w:rsid w:val="002D0731"/>
    <w:rsid w:val="002D0F7A"/>
    <w:rsid w:val="002D10F2"/>
    <w:rsid w:val="002D2BB6"/>
    <w:rsid w:val="002D4286"/>
    <w:rsid w:val="002D5220"/>
    <w:rsid w:val="002D5D8E"/>
    <w:rsid w:val="002D6485"/>
    <w:rsid w:val="002D6FD8"/>
    <w:rsid w:val="002D7B25"/>
    <w:rsid w:val="002E03DD"/>
    <w:rsid w:val="002E092F"/>
    <w:rsid w:val="002E0940"/>
    <w:rsid w:val="002E11D2"/>
    <w:rsid w:val="002E125F"/>
    <w:rsid w:val="002E14EA"/>
    <w:rsid w:val="002E2239"/>
    <w:rsid w:val="002E36C1"/>
    <w:rsid w:val="002E3897"/>
    <w:rsid w:val="002E38A8"/>
    <w:rsid w:val="002E3E39"/>
    <w:rsid w:val="002E42F0"/>
    <w:rsid w:val="002E4762"/>
    <w:rsid w:val="002E4FEA"/>
    <w:rsid w:val="002E524E"/>
    <w:rsid w:val="002E588C"/>
    <w:rsid w:val="002E5B17"/>
    <w:rsid w:val="002E6380"/>
    <w:rsid w:val="002E6A4A"/>
    <w:rsid w:val="002E7CC8"/>
    <w:rsid w:val="002E7DBE"/>
    <w:rsid w:val="002F05B5"/>
    <w:rsid w:val="002F147A"/>
    <w:rsid w:val="002F196F"/>
    <w:rsid w:val="002F1BA5"/>
    <w:rsid w:val="002F2242"/>
    <w:rsid w:val="002F29BC"/>
    <w:rsid w:val="002F56C9"/>
    <w:rsid w:val="002F5BC4"/>
    <w:rsid w:val="002F7478"/>
    <w:rsid w:val="002F7DED"/>
    <w:rsid w:val="003000A1"/>
    <w:rsid w:val="00300244"/>
    <w:rsid w:val="003010FE"/>
    <w:rsid w:val="00301D06"/>
    <w:rsid w:val="00301F8D"/>
    <w:rsid w:val="00304ECC"/>
    <w:rsid w:val="00306FB0"/>
    <w:rsid w:val="003075AD"/>
    <w:rsid w:val="00310B96"/>
    <w:rsid w:val="00310C50"/>
    <w:rsid w:val="00311106"/>
    <w:rsid w:val="00311556"/>
    <w:rsid w:val="00311C79"/>
    <w:rsid w:val="003123F6"/>
    <w:rsid w:val="003128B1"/>
    <w:rsid w:val="00312BF7"/>
    <w:rsid w:val="00312DE4"/>
    <w:rsid w:val="003134C9"/>
    <w:rsid w:val="00314A49"/>
    <w:rsid w:val="003156F4"/>
    <w:rsid w:val="00315E84"/>
    <w:rsid w:val="003161A8"/>
    <w:rsid w:val="00317377"/>
    <w:rsid w:val="00317956"/>
    <w:rsid w:val="003202F5"/>
    <w:rsid w:val="00320956"/>
    <w:rsid w:val="0032108D"/>
    <w:rsid w:val="0032255E"/>
    <w:rsid w:val="0032298E"/>
    <w:rsid w:val="00322E1F"/>
    <w:rsid w:val="00323496"/>
    <w:rsid w:val="00323AD1"/>
    <w:rsid w:val="00323BBC"/>
    <w:rsid w:val="00325B65"/>
    <w:rsid w:val="00325DE1"/>
    <w:rsid w:val="00326644"/>
    <w:rsid w:val="00327EF8"/>
    <w:rsid w:val="00327F20"/>
    <w:rsid w:val="003302F7"/>
    <w:rsid w:val="00330631"/>
    <w:rsid w:val="00331929"/>
    <w:rsid w:val="00333850"/>
    <w:rsid w:val="00333A94"/>
    <w:rsid w:val="00334C3E"/>
    <w:rsid w:val="00334E00"/>
    <w:rsid w:val="00335057"/>
    <w:rsid w:val="00335EE5"/>
    <w:rsid w:val="0033614E"/>
    <w:rsid w:val="00336A0A"/>
    <w:rsid w:val="00336AB9"/>
    <w:rsid w:val="00337129"/>
    <w:rsid w:val="00342D57"/>
    <w:rsid w:val="00342EBB"/>
    <w:rsid w:val="003436BC"/>
    <w:rsid w:val="0034410F"/>
    <w:rsid w:val="003444C7"/>
    <w:rsid w:val="00344CB1"/>
    <w:rsid w:val="00345522"/>
    <w:rsid w:val="003464B6"/>
    <w:rsid w:val="00347FE6"/>
    <w:rsid w:val="003503E8"/>
    <w:rsid w:val="00350EB3"/>
    <w:rsid w:val="00351916"/>
    <w:rsid w:val="00351F54"/>
    <w:rsid w:val="003535A2"/>
    <w:rsid w:val="00354507"/>
    <w:rsid w:val="00360307"/>
    <w:rsid w:val="00363BB8"/>
    <w:rsid w:val="00363CE9"/>
    <w:rsid w:val="003642E3"/>
    <w:rsid w:val="0036457C"/>
    <w:rsid w:val="0036668E"/>
    <w:rsid w:val="0036748A"/>
    <w:rsid w:val="003677C6"/>
    <w:rsid w:val="00367828"/>
    <w:rsid w:val="00367CEB"/>
    <w:rsid w:val="0037011E"/>
    <w:rsid w:val="003707C2"/>
    <w:rsid w:val="00370AFE"/>
    <w:rsid w:val="00370B51"/>
    <w:rsid w:val="00372608"/>
    <w:rsid w:val="00372B40"/>
    <w:rsid w:val="00372CD9"/>
    <w:rsid w:val="00373EB7"/>
    <w:rsid w:val="003743CC"/>
    <w:rsid w:val="00374706"/>
    <w:rsid w:val="003761D7"/>
    <w:rsid w:val="00376B1D"/>
    <w:rsid w:val="00377522"/>
    <w:rsid w:val="00377914"/>
    <w:rsid w:val="00377C20"/>
    <w:rsid w:val="00380AF7"/>
    <w:rsid w:val="00380C16"/>
    <w:rsid w:val="0038198D"/>
    <w:rsid w:val="003820A3"/>
    <w:rsid w:val="00382D25"/>
    <w:rsid w:val="00383382"/>
    <w:rsid w:val="00384002"/>
    <w:rsid w:val="00385828"/>
    <w:rsid w:val="0038623D"/>
    <w:rsid w:val="00386AE2"/>
    <w:rsid w:val="0038780F"/>
    <w:rsid w:val="0039073F"/>
    <w:rsid w:val="00390D96"/>
    <w:rsid w:val="003914C6"/>
    <w:rsid w:val="00391808"/>
    <w:rsid w:val="00391EF3"/>
    <w:rsid w:val="003922FB"/>
    <w:rsid w:val="00392C5D"/>
    <w:rsid w:val="00392CD0"/>
    <w:rsid w:val="00392E83"/>
    <w:rsid w:val="003933F9"/>
    <w:rsid w:val="00393C1C"/>
    <w:rsid w:val="00395580"/>
    <w:rsid w:val="00396040"/>
    <w:rsid w:val="00396251"/>
    <w:rsid w:val="00397C76"/>
    <w:rsid w:val="003A13E2"/>
    <w:rsid w:val="003A1802"/>
    <w:rsid w:val="003A1CBA"/>
    <w:rsid w:val="003A494D"/>
    <w:rsid w:val="003A4B9E"/>
    <w:rsid w:val="003A4FD7"/>
    <w:rsid w:val="003A5020"/>
    <w:rsid w:val="003A6098"/>
    <w:rsid w:val="003A688E"/>
    <w:rsid w:val="003A7CDD"/>
    <w:rsid w:val="003A7F0E"/>
    <w:rsid w:val="003B12D6"/>
    <w:rsid w:val="003B2B70"/>
    <w:rsid w:val="003B5106"/>
    <w:rsid w:val="003B5679"/>
    <w:rsid w:val="003B5A44"/>
    <w:rsid w:val="003B72DA"/>
    <w:rsid w:val="003C019E"/>
    <w:rsid w:val="003C0D14"/>
    <w:rsid w:val="003C1B17"/>
    <w:rsid w:val="003C25F9"/>
    <w:rsid w:val="003C3807"/>
    <w:rsid w:val="003C42DE"/>
    <w:rsid w:val="003C4A28"/>
    <w:rsid w:val="003C52A7"/>
    <w:rsid w:val="003C6039"/>
    <w:rsid w:val="003C617B"/>
    <w:rsid w:val="003C6ACD"/>
    <w:rsid w:val="003C6F26"/>
    <w:rsid w:val="003C70AC"/>
    <w:rsid w:val="003C76EF"/>
    <w:rsid w:val="003C7CCC"/>
    <w:rsid w:val="003D0046"/>
    <w:rsid w:val="003D0224"/>
    <w:rsid w:val="003D055C"/>
    <w:rsid w:val="003D123C"/>
    <w:rsid w:val="003D187C"/>
    <w:rsid w:val="003D1D4D"/>
    <w:rsid w:val="003D2176"/>
    <w:rsid w:val="003D317A"/>
    <w:rsid w:val="003D36A6"/>
    <w:rsid w:val="003D48D1"/>
    <w:rsid w:val="003D5B68"/>
    <w:rsid w:val="003D6793"/>
    <w:rsid w:val="003D70AD"/>
    <w:rsid w:val="003D7502"/>
    <w:rsid w:val="003D7AF7"/>
    <w:rsid w:val="003E0B4E"/>
    <w:rsid w:val="003E1DA3"/>
    <w:rsid w:val="003E3BBC"/>
    <w:rsid w:val="003E63E8"/>
    <w:rsid w:val="003E64F2"/>
    <w:rsid w:val="003E766A"/>
    <w:rsid w:val="003F085F"/>
    <w:rsid w:val="003F0BB7"/>
    <w:rsid w:val="003F0FC0"/>
    <w:rsid w:val="003F116C"/>
    <w:rsid w:val="003F1AAA"/>
    <w:rsid w:val="003F2AC5"/>
    <w:rsid w:val="003F2CE0"/>
    <w:rsid w:val="003F38B3"/>
    <w:rsid w:val="003F401F"/>
    <w:rsid w:val="003F4750"/>
    <w:rsid w:val="003F529C"/>
    <w:rsid w:val="003F5476"/>
    <w:rsid w:val="003F5CDE"/>
    <w:rsid w:val="00400092"/>
    <w:rsid w:val="0040089D"/>
    <w:rsid w:val="00400CF0"/>
    <w:rsid w:val="00400F1C"/>
    <w:rsid w:val="004020AC"/>
    <w:rsid w:val="004022C2"/>
    <w:rsid w:val="00402771"/>
    <w:rsid w:val="00402D77"/>
    <w:rsid w:val="004042D6"/>
    <w:rsid w:val="004045A2"/>
    <w:rsid w:val="00404D87"/>
    <w:rsid w:val="00405021"/>
    <w:rsid w:val="004050FE"/>
    <w:rsid w:val="00405473"/>
    <w:rsid w:val="00406441"/>
    <w:rsid w:val="00407124"/>
    <w:rsid w:val="004077A4"/>
    <w:rsid w:val="00407A89"/>
    <w:rsid w:val="00407C31"/>
    <w:rsid w:val="0041073E"/>
    <w:rsid w:val="00410C70"/>
    <w:rsid w:val="00410CA3"/>
    <w:rsid w:val="00412E8A"/>
    <w:rsid w:val="004135D3"/>
    <w:rsid w:val="00413DAB"/>
    <w:rsid w:val="004142DE"/>
    <w:rsid w:val="00414685"/>
    <w:rsid w:val="004149FF"/>
    <w:rsid w:val="0041581D"/>
    <w:rsid w:val="004160CA"/>
    <w:rsid w:val="00416CE7"/>
    <w:rsid w:val="004171D3"/>
    <w:rsid w:val="00417649"/>
    <w:rsid w:val="0042070D"/>
    <w:rsid w:val="00420831"/>
    <w:rsid w:val="00421A78"/>
    <w:rsid w:val="004233F4"/>
    <w:rsid w:val="00423DF0"/>
    <w:rsid w:val="00424E1E"/>
    <w:rsid w:val="00425A45"/>
    <w:rsid w:val="004268EB"/>
    <w:rsid w:val="004270ED"/>
    <w:rsid w:val="004272B3"/>
    <w:rsid w:val="00430185"/>
    <w:rsid w:val="004302AE"/>
    <w:rsid w:val="0043064A"/>
    <w:rsid w:val="00430EB0"/>
    <w:rsid w:val="004311D5"/>
    <w:rsid w:val="00432C86"/>
    <w:rsid w:val="00433354"/>
    <w:rsid w:val="00433E95"/>
    <w:rsid w:val="004343A6"/>
    <w:rsid w:val="004347C5"/>
    <w:rsid w:val="00434E3D"/>
    <w:rsid w:val="004379C4"/>
    <w:rsid w:val="00437A66"/>
    <w:rsid w:val="00440435"/>
    <w:rsid w:val="004408CC"/>
    <w:rsid w:val="00441350"/>
    <w:rsid w:val="00444294"/>
    <w:rsid w:val="00444B13"/>
    <w:rsid w:val="00444FBA"/>
    <w:rsid w:val="004457A6"/>
    <w:rsid w:val="00446AD8"/>
    <w:rsid w:val="00446F27"/>
    <w:rsid w:val="004474FC"/>
    <w:rsid w:val="0045195A"/>
    <w:rsid w:val="00452860"/>
    <w:rsid w:val="00452C3B"/>
    <w:rsid w:val="00452D4F"/>
    <w:rsid w:val="00452F25"/>
    <w:rsid w:val="00453C5C"/>
    <w:rsid w:val="004542DD"/>
    <w:rsid w:val="00454EE6"/>
    <w:rsid w:val="004554D3"/>
    <w:rsid w:val="00455BFF"/>
    <w:rsid w:val="004563B8"/>
    <w:rsid w:val="00456BE5"/>
    <w:rsid w:val="00457294"/>
    <w:rsid w:val="00460D5B"/>
    <w:rsid w:val="0046192F"/>
    <w:rsid w:val="00462603"/>
    <w:rsid w:val="004631E9"/>
    <w:rsid w:val="0046524B"/>
    <w:rsid w:val="00465A0F"/>
    <w:rsid w:val="00466152"/>
    <w:rsid w:val="0046634D"/>
    <w:rsid w:val="004676E7"/>
    <w:rsid w:val="00467875"/>
    <w:rsid w:val="00467952"/>
    <w:rsid w:val="00467AB6"/>
    <w:rsid w:val="00470733"/>
    <w:rsid w:val="00470D25"/>
    <w:rsid w:val="00471796"/>
    <w:rsid w:val="004722D7"/>
    <w:rsid w:val="00472BEC"/>
    <w:rsid w:val="00476626"/>
    <w:rsid w:val="0047673B"/>
    <w:rsid w:val="00477504"/>
    <w:rsid w:val="00477857"/>
    <w:rsid w:val="00480BCD"/>
    <w:rsid w:val="00482D25"/>
    <w:rsid w:val="00484F31"/>
    <w:rsid w:val="00484FA1"/>
    <w:rsid w:val="0048573D"/>
    <w:rsid w:val="004879B1"/>
    <w:rsid w:val="00491B2C"/>
    <w:rsid w:val="0049387C"/>
    <w:rsid w:val="00493B3B"/>
    <w:rsid w:val="004953AA"/>
    <w:rsid w:val="0049613E"/>
    <w:rsid w:val="004963F1"/>
    <w:rsid w:val="00497322"/>
    <w:rsid w:val="004A0076"/>
    <w:rsid w:val="004A08A9"/>
    <w:rsid w:val="004A17D6"/>
    <w:rsid w:val="004A1AC7"/>
    <w:rsid w:val="004A2149"/>
    <w:rsid w:val="004A2626"/>
    <w:rsid w:val="004A28EA"/>
    <w:rsid w:val="004A2950"/>
    <w:rsid w:val="004A3A6B"/>
    <w:rsid w:val="004A4199"/>
    <w:rsid w:val="004A4AB3"/>
    <w:rsid w:val="004A500E"/>
    <w:rsid w:val="004A562C"/>
    <w:rsid w:val="004A635B"/>
    <w:rsid w:val="004A72F0"/>
    <w:rsid w:val="004B0911"/>
    <w:rsid w:val="004B10E2"/>
    <w:rsid w:val="004B13EA"/>
    <w:rsid w:val="004B21B1"/>
    <w:rsid w:val="004B257B"/>
    <w:rsid w:val="004B3DEA"/>
    <w:rsid w:val="004B4453"/>
    <w:rsid w:val="004B53ED"/>
    <w:rsid w:val="004B63BD"/>
    <w:rsid w:val="004B6558"/>
    <w:rsid w:val="004B6E76"/>
    <w:rsid w:val="004C13E5"/>
    <w:rsid w:val="004C2731"/>
    <w:rsid w:val="004C384F"/>
    <w:rsid w:val="004C40F6"/>
    <w:rsid w:val="004C775E"/>
    <w:rsid w:val="004D0867"/>
    <w:rsid w:val="004D1EAD"/>
    <w:rsid w:val="004D2D01"/>
    <w:rsid w:val="004D2F05"/>
    <w:rsid w:val="004D3366"/>
    <w:rsid w:val="004D345F"/>
    <w:rsid w:val="004D4125"/>
    <w:rsid w:val="004D4369"/>
    <w:rsid w:val="004D4558"/>
    <w:rsid w:val="004D5575"/>
    <w:rsid w:val="004D6578"/>
    <w:rsid w:val="004D662E"/>
    <w:rsid w:val="004D6870"/>
    <w:rsid w:val="004D7A78"/>
    <w:rsid w:val="004E123F"/>
    <w:rsid w:val="004E151C"/>
    <w:rsid w:val="004E16E9"/>
    <w:rsid w:val="004E1782"/>
    <w:rsid w:val="004E17F0"/>
    <w:rsid w:val="004E18CA"/>
    <w:rsid w:val="004E3BD7"/>
    <w:rsid w:val="004E723F"/>
    <w:rsid w:val="004E771E"/>
    <w:rsid w:val="004E790F"/>
    <w:rsid w:val="004E7FDE"/>
    <w:rsid w:val="004F0437"/>
    <w:rsid w:val="004F0A99"/>
    <w:rsid w:val="004F10B8"/>
    <w:rsid w:val="004F1247"/>
    <w:rsid w:val="004F1294"/>
    <w:rsid w:val="004F12EF"/>
    <w:rsid w:val="004F2BC2"/>
    <w:rsid w:val="004F34AB"/>
    <w:rsid w:val="004F4AEB"/>
    <w:rsid w:val="004F502D"/>
    <w:rsid w:val="004F5AB6"/>
    <w:rsid w:val="004F6387"/>
    <w:rsid w:val="004F64A8"/>
    <w:rsid w:val="004F6A61"/>
    <w:rsid w:val="004F72F9"/>
    <w:rsid w:val="004F7568"/>
    <w:rsid w:val="004F7B76"/>
    <w:rsid w:val="00500581"/>
    <w:rsid w:val="00500601"/>
    <w:rsid w:val="005009EA"/>
    <w:rsid w:val="005016CD"/>
    <w:rsid w:val="005017E3"/>
    <w:rsid w:val="00503C01"/>
    <w:rsid w:val="0050484D"/>
    <w:rsid w:val="005061DB"/>
    <w:rsid w:val="0050765A"/>
    <w:rsid w:val="00507D52"/>
    <w:rsid w:val="00510FDD"/>
    <w:rsid w:val="00512EE6"/>
    <w:rsid w:val="005133DF"/>
    <w:rsid w:val="00513585"/>
    <w:rsid w:val="00513F9D"/>
    <w:rsid w:val="0051429C"/>
    <w:rsid w:val="00514C05"/>
    <w:rsid w:val="00516038"/>
    <w:rsid w:val="005160B2"/>
    <w:rsid w:val="00520002"/>
    <w:rsid w:val="005201A7"/>
    <w:rsid w:val="005202C0"/>
    <w:rsid w:val="00522AE7"/>
    <w:rsid w:val="0052306A"/>
    <w:rsid w:val="0052325E"/>
    <w:rsid w:val="00523328"/>
    <w:rsid w:val="0052496D"/>
    <w:rsid w:val="00524F60"/>
    <w:rsid w:val="00525B2B"/>
    <w:rsid w:val="0052621E"/>
    <w:rsid w:val="0052675D"/>
    <w:rsid w:val="00530A15"/>
    <w:rsid w:val="00530E1A"/>
    <w:rsid w:val="00530E3E"/>
    <w:rsid w:val="00532210"/>
    <w:rsid w:val="005325A6"/>
    <w:rsid w:val="00533172"/>
    <w:rsid w:val="005337B7"/>
    <w:rsid w:val="00534A53"/>
    <w:rsid w:val="00534F5F"/>
    <w:rsid w:val="00535727"/>
    <w:rsid w:val="00536844"/>
    <w:rsid w:val="00536E44"/>
    <w:rsid w:val="00537770"/>
    <w:rsid w:val="005403A6"/>
    <w:rsid w:val="00540A1C"/>
    <w:rsid w:val="00542E0A"/>
    <w:rsid w:val="00542F3D"/>
    <w:rsid w:val="00543542"/>
    <w:rsid w:val="005438D9"/>
    <w:rsid w:val="005444F8"/>
    <w:rsid w:val="00545547"/>
    <w:rsid w:val="005461AC"/>
    <w:rsid w:val="0054646E"/>
    <w:rsid w:val="00546E5B"/>
    <w:rsid w:val="00547387"/>
    <w:rsid w:val="005476CA"/>
    <w:rsid w:val="00547CDD"/>
    <w:rsid w:val="00550E48"/>
    <w:rsid w:val="00550E70"/>
    <w:rsid w:val="005518AB"/>
    <w:rsid w:val="005522CE"/>
    <w:rsid w:val="005528FD"/>
    <w:rsid w:val="00553D8B"/>
    <w:rsid w:val="0055410D"/>
    <w:rsid w:val="00554300"/>
    <w:rsid w:val="0055533C"/>
    <w:rsid w:val="00555508"/>
    <w:rsid w:val="00555B9D"/>
    <w:rsid w:val="00556036"/>
    <w:rsid w:val="005564C8"/>
    <w:rsid w:val="00560380"/>
    <w:rsid w:val="00561371"/>
    <w:rsid w:val="0056143E"/>
    <w:rsid w:val="0056297B"/>
    <w:rsid w:val="00562E8C"/>
    <w:rsid w:val="00563863"/>
    <w:rsid w:val="00563E58"/>
    <w:rsid w:val="00564EBD"/>
    <w:rsid w:val="00566AB6"/>
    <w:rsid w:val="00567927"/>
    <w:rsid w:val="005707B1"/>
    <w:rsid w:val="0057169F"/>
    <w:rsid w:val="00572224"/>
    <w:rsid w:val="0057234D"/>
    <w:rsid w:val="00572878"/>
    <w:rsid w:val="005729B3"/>
    <w:rsid w:val="0057366D"/>
    <w:rsid w:val="00574274"/>
    <w:rsid w:val="005743C8"/>
    <w:rsid w:val="00575999"/>
    <w:rsid w:val="0058263F"/>
    <w:rsid w:val="00582B83"/>
    <w:rsid w:val="00583E62"/>
    <w:rsid w:val="00583F26"/>
    <w:rsid w:val="005848D0"/>
    <w:rsid w:val="0058602C"/>
    <w:rsid w:val="005861CD"/>
    <w:rsid w:val="0058632F"/>
    <w:rsid w:val="005863B7"/>
    <w:rsid w:val="00587912"/>
    <w:rsid w:val="005901E2"/>
    <w:rsid w:val="00590810"/>
    <w:rsid w:val="00591A80"/>
    <w:rsid w:val="005921E1"/>
    <w:rsid w:val="0059336C"/>
    <w:rsid w:val="0059393F"/>
    <w:rsid w:val="00593DB2"/>
    <w:rsid w:val="00594B08"/>
    <w:rsid w:val="00594C91"/>
    <w:rsid w:val="005953AE"/>
    <w:rsid w:val="00595C38"/>
    <w:rsid w:val="00596A32"/>
    <w:rsid w:val="005973EE"/>
    <w:rsid w:val="0059742C"/>
    <w:rsid w:val="00597DEF"/>
    <w:rsid w:val="005A078F"/>
    <w:rsid w:val="005A148B"/>
    <w:rsid w:val="005A1C28"/>
    <w:rsid w:val="005A1CDF"/>
    <w:rsid w:val="005A242A"/>
    <w:rsid w:val="005A2C0D"/>
    <w:rsid w:val="005A38E7"/>
    <w:rsid w:val="005A433D"/>
    <w:rsid w:val="005A4A32"/>
    <w:rsid w:val="005A5A55"/>
    <w:rsid w:val="005A6737"/>
    <w:rsid w:val="005A68D9"/>
    <w:rsid w:val="005A6B2A"/>
    <w:rsid w:val="005A6D18"/>
    <w:rsid w:val="005B0230"/>
    <w:rsid w:val="005B0D63"/>
    <w:rsid w:val="005B0DFF"/>
    <w:rsid w:val="005B17ED"/>
    <w:rsid w:val="005B2667"/>
    <w:rsid w:val="005B536B"/>
    <w:rsid w:val="005B5786"/>
    <w:rsid w:val="005B60E0"/>
    <w:rsid w:val="005B722A"/>
    <w:rsid w:val="005B7620"/>
    <w:rsid w:val="005C10B3"/>
    <w:rsid w:val="005C162C"/>
    <w:rsid w:val="005C1D10"/>
    <w:rsid w:val="005C1DA8"/>
    <w:rsid w:val="005C20A2"/>
    <w:rsid w:val="005C26E9"/>
    <w:rsid w:val="005C2E9C"/>
    <w:rsid w:val="005C41CA"/>
    <w:rsid w:val="005C41D4"/>
    <w:rsid w:val="005C42A3"/>
    <w:rsid w:val="005C4E49"/>
    <w:rsid w:val="005C4EEA"/>
    <w:rsid w:val="005C526B"/>
    <w:rsid w:val="005C5FF2"/>
    <w:rsid w:val="005C606C"/>
    <w:rsid w:val="005D1928"/>
    <w:rsid w:val="005D233A"/>
    <w:rsid w:val="005D2FA5"/>
    <w:rsid w:val="005D3114"/>
    <w:rsid w:val="005D4137"/>
    <w:rsid w:val="005D4C28"/>
    <w:rsid w:val="005D4F27"/>
    <w:rsid w:val="005D5230"/>
    <w:rsid w:val="005D5508"/>
    <w:rsid w:val="005D5B8C"/>
    <w:rsid w:val="005D706E"/>
    <w:rsid w:val="005E0181"/>
    <w:rsid w:val="005E07BA"/>
    <w:rsid w:val="005E37E0"/>
    <w:rsid w:val="005E3AC4"/>
    <w:rsid w:val="005E4452"/>
    <w:rsid w:val="005E5ACC"/>
    <w:rsid w:val="005E6977"/>
    <w:rsid w:val="005F0AF8"/>
    <w:rsid w:val="005F0CD8"/>
    <w:rsid w:val="005F1FD7"/>
    <w:rsid w:val="005F2185"/>
    <w:rsid w:val="005F3244"/>
    <w:rsid w:val="005F3905"/>
    <w:rsid w:val="005F402B"/>
    <w:rsid w:val="005F4B42"/>
    <w:rsid w:val="005F4ECD"/>
    <w:rsid w:val="005F52FE"/>
    <w:rsid w:val="005F5F20"/>
    <w:rsid w:val="005F63C6"/>
    <w:rsid w:val="005F733F"/>
    <w:rsid w:val="005F7BA1"/>
    <w:rsid w:val="006001E3"/>
    <w:rsid w:val="00600336"/>
    <w:rsid w:val="00600986"/>
    <w:rsid w:val="00600D12"/>
    <w:rsid w:val="00603498"/>
    <w:rsid w:val="00603A08"/>
    <w:rsid w:val="00603BF7"/>
    <w:rsid w:val="00605058"/>
    <w:rsid w:val="00605B0F"/>
    <w:rsid w:val="00606735"/>
    <w:rsid w:val="00606902"/>
    <w:rsid w:val="00607F36"/>
    <w:rsid w:val="00607F79"/>
    <w:rsid w:val="00610381"/>
    <w:rsid w:val="00611479"/>
    <w:rsid w:val="00611B2E"/>
    <w:rsid w:val="0061260A"/>
    <w:rsid w:val="0061288A"/>
    <w:rsid w:val="006138CB"/>
    <w:rsid w:val="0061466A"/>
    <w:rsid w:val="00615220"/>
    <w:rsid w:val="00615DF5"/>
    <w:rsid w:val="006166F8"/>
    <w:rsid w:val="00616859"/>
    <w:rsid w:val="00617F71"/>
    <w:rsid w:val="0062041A"/>
    <w:rsid w:val="0062116B"/>
    <w:rsid w:val="006215DB"/>
    <w:rsid w:val="0062164B"/>
    <w:rsid w:val="00621B26"/>
    <w:rsid w:val="00621EBB"/>
    <w:rsid w:val="0062208D"/>
    <w:rsid w:val="00622348"/>
    <w:rsid w:val="0062300E"/>
    <w:rsid w:val="00626FCC"/>
    <w:rsid w:val="00627096"/>
    <w:rsid w:val="006277E8"/>
    <w:rsid w:val="00630247"/>
    <w:rsid w:val="006314C7"/>
    <w:rsid w:val="00631DD2"/>
    <w:rsid w:val="00631DF6"/>
    <w:rsid w:val="00631F69"/>
    <w:rsid w:val="00633611"/>
    <w:rsid w:val="006348B3"/>
    <w:rsid w:val="00636150"/>
    <w:rsid w:val="0063712F"/>
    <w:rsid w:val="00637E63"/>
    <w:rsid w:val="006409DC"/>
    <w:rsid w:val="0064179F"/>
    <w:rsid w:val="00642574"/>
    <w:rsid w:val="00643DEC"/>
    <w:rsid w:val="006453D8"/>
    <w:rsid w:val="0064614B"/>
    <w:rsid w:val="00646DAF"/>
    <w:rsid w:val="0065059C"/>
    <w:rsid w:val="00650A21"/>
    <w:rsid w:val="00651095"/>
    <w:rsid w:val="0065138E"/>
    <w:rsid w:val="00651C3A"/>
    <w:rsid w:val="00652A75"/>
    <w:rsid w:val="00652CF0"/>
    <w:rsid w:val="006549CE"/>
    <w:rsid w:val="006549FF"/>
    <w:rsid w:val="00655220"/>
    <w:rsid w:val="006562C2"/>
    <w:rsid w:val="00657ED2"/>
    <w:rsid w:val="00657FFB"/>
    <w:rsid w:val="006604F6"/>
    <w:rsid w:val="00660626"/>
    <w:rsid w:val="00661073"/>
    <w:rsid w:val="00661C14"/>
    <w:rsid w:val="00663014"/>
    <w:rsid w:val="00665235"/>
    <w:rsid w:val="00665A7A"/>
    <w:rsid w:val="00665AA6"/>
    <w:rsid w:val="00667D1F"/>
    <w:rsid w:val="00670B77"/>
    <w:rsid w:val="00671093"/>
    <w:rsid w:val="006716FC"/>
    <w:rsid w:val="00671A8C"/>
    <w:rsid w:val="00671C9D"/>
    <w:rsid w:val="00671EAB"/>
    <w:rsid w:val="006723CC"/>
    <w:rsid w:val="00673B03"/>
    <w:rsid w:val="0067498B"/>
    <w:rsid w:val="00675EBA"/>
    <w:rsid w:val="0067625B"/>
    <w:rsid w:val="006778D8"/>
    <w:rsid w:val="006779F7"/>
    <w:rsid w:val="00677FA1"/>
    <w:rsid w:val="006816E1"/>
    <w:rsid w:val="00681A35"/>
    <w:rsid w:val="0068216F"/>
    <w:rsid w:val="006824ED"/>
    <w:rsid w:val="0068294B"/>
    <w:rsid w:val="00682A02"/>
    <w:rsid w:val="0068313F"/>
    <w:rsid w:val="00684A8E"/>
    <w:rsid w:val="006850F6"/>
    <w:rsid w:val="00685BBB"/>
    <w:rsid w:val="006872D1"/>
    <w:rsid w:val="0069124E"/>
    <w:rsid w:val="00691B2C"/>
    <w:rsid w:val="00691E17"/>
    <w:rsid w:val="00692CDF"/>
    <w:rsid w:val="00693323"/>
    <w:rsid w:val="00694668"/>
    <w:rsid w:val="0069483F"/>
    <w:rsid w:val="0069500D"/>
    <w:rsid w:val="00697822"/>
    <w:rsid w:val="006A00D4"/>
    <w:rsid w:val="006A01A8"/>
    <w:rsid w:val="006A0492"/>
    <w:rsid w:val="006A0DAE"/>
    <w:rsid w:val="006A0F99"/>
    <w:rsid w:val="006A1536"/>
    <w:rsid w:val="006A1E67"/>
    <w:rsid w:val="006A20F5"/>
    <w:rsid w:val="006A2A03"/>
    <w:rsid w:val="006A3781"/>
    <w:rsid w:val="006A4A9F"/>
    <w:rsid w:val="006A5B40"/>
    <w:rsid w:val="006A5B9F"/>
    <w:rsid w:val="006A6209"/>
    <w:rsid w:val="006A7059"/>
    <w:rsid w:val="006A77AF"/>
    <w:rsid w:val="006B03D7"/>
    <w:rsid w:val="006B0D39"/>
    <w:rsid w:val="006B150A"/>
    <w:rsid w:val="006B1AFC"/>
    <w:rsid w:val="006B1B36"/>
    <w:rsid w:val="006B1C28"/>
    <w:rsid w:val="006B2A91"/>
    <w:rsid w:val="006B2FCC"/>
    <w:rsid w:val="006B31FC"/>
    <w:rsid w:val="006B3627"/>
    <w:rsid w:val="006B44EE"/>
    <w:rsid w:val="006B52A0"/>
    <w:rsid w:val="006B635B"/>
    <w:rsid w:val="006B6552"/>
    <w:rsid w:val="006B66E7"/>
    <w:rsid w:val="006B7A5F"/>
    <w:rsid w:val="006C0424"/>
    <w:rsid w:val="006C19DB"/>
    <w:rsid w:val="006C1CEF"/>
    <w:rsid w:val="006C20C0"/>
    <w:rsid w:val="006C300D"/>
    <w:rsid w:val="006C35A0"/>
    <w:rsid w:val="006C425E"/>
    <w:rsid w:val="006C4294"/>
    <w:rsid w:val="006C4DD7"/>
    <w:rsid w:val="006C5171"/>
    <w:rsid w:val="006C5549"/>
    <w:rsid w:val="006C5D76"/>
    <w:rsid w:val="006C68E3"/>
    <w:rsid w:val="006C7976"/>
    <w:rsid w:val="006C79BF"/>
    <w:rsid w:val="006D017E"/>
    <w:rsid w:val="006D118E"/>
    <w:rsid w:val="006D1226"/>
    <w:rsid w:val="006D1392"/>
    <w:rsid w:val="006D2B81"/>
    <w:rsid w:val="006D2CE6"/>
    <w:rsid w:val="006D32D8"/>
    <w:rsid w:val="006D37F9"/>
    <w:rsid w:val="006D3B0E"/>
    <w:rsid w:val="006D3D5C"/>
    <w:rsid w:val="006D443D"/>
    <w:rsid w:val="006D48E2"/>
    <w:rsid w:val="006D4CC4"/>
    <w:rsid w:val="006D504F"/>
    <w:rsid w:val="006D7406"/>
    <w:rsid w:val="006D7749"/>
    <w:rsid w:val="006E09BA"/>
    <w:rsid w:val="006E1094"/>
    <w:rsid w:val="006E29C3"/>
    <w:rsid w:val="006E2F7D"/>
    <w:rsid w:val="006E3045"/>
    <w:rsid w:val="006E36C1"/>
    <w:rsid w:val="006E53AF"/>
    <w:rsid w:val="006E57FF"/>
    <w:rsid w:val="006E5F6F"/>
    <w:rsid w:val="006E6A6F"/>
    <w:rsid w:val="006E75E5"/>
    <w:rsid w:val="006E792A"/>
    <w:rsid w:val="006E7DDA"/>
    <w:rsid w:val="006F0BB0"/>
    <w:rsid w:val="006F0E22"/>
    <w:rsid w:val="006F1854"/>
    <w:rsid w:val="006F2C54"/>
    <w:rsid w:val="006F3543"/>
    <w:rsid w:val="006F47B9"/>
    <w:rsid w:val="006F5379"/>
    <w:rsid w:val="006F6DCF"/>
    <w:rsid w:val="006F74F3"/>
    <w:rsid w:val="006F7C54"/>
    <w:rsid w:val="007000C7"/>
    <w:rsid w:val="00700856"/>
    <w:rsid w:val="0070088E"/>
    <w:rsid w:val="00700930"/>
    <w:rsid w:val="00701C76"/>
    <w:rsid w:val="00702FE2"/>
    <w:rsid w:val="00703015"/>
    <w:rsid w:val="00705128"/>
    <w:rsid w:val="007052EB"/>
    <w:rsid w:val="00706A18"/>
    <w:rsid w:val="0070753E"/>
    <w:rsid w:val="00707751"/>
    <w:rsid w:val="00707CB0"/>
    <w:rsid w:val="00710DA4"/>
    <w:rsid w:val="00711014"/>
    <w:rsid w:val="007119FB"/>
    <w:rsid w:val="00711A2D"/>
    <w:rsid w:val="00712480"/>
    <w:rsid w:val="00712886"/>
    <w:rsid w:val="0071394A"/>
    <w:rsid w:val="00713B4E"/>
    <w:rsid w:val="0071439D"/>
    <w:rsid w:val="007164B9"/>
    <w:rsid w:val="00717696"/>
    <w:rsid w:val="0071788C"/>
    <w:rsid w:val="00717DD8"/>
    <w:rsid w:val="00721253"/>
    <w:rsid w:val="00721498"/>
    <w:rsid w:val="007218DA"/>
    <w:rsid w:val="00721C8C"/>
    <w:rsid w:val="00722955"/>
    <w:rsid w:val="0072398D"/>
    <w:rsid w:val="0072408B"/>
    <w:rsid w:val="00724591"/>
    <w:rsid w:val="007246A9"/>
    <w:rsid w:val="00726C55"/>
    <w:rsid w:val="00726FE5"/>
    <w:rsid w:val="00727717"/>
    <w:rsid w:val="007311B7"/>
    <w:rsid w:val="00731346"/>
    <w:rsid w:val="007319C6"/>
    <w:rsid w:val="00731D16"/>
    <w:rsid w:val="0073321C"/>
    <w:rsid w:val="00733840"/>
    <w:rsid w:val="00734964"/>
    <w:rsid w:val="00734BC1"/>
    <w:rsid w:val="0073738C"/>
    <w:rsid w:val="007376CE"/>
    <w:rsid w:val="00740EA6"/>
    <w:rsid w:val="0074200D"/>
    <w:rsid w:val="0074253A"/>
    <w:rsid w:val="007425D5"/>
    <w:rsid w:val="00742C2E"/>
    <w:rsid w:val="00744960"/>
    <w:rsid w:val="00744FEA"/>
    <w:rsid w:val="00745EF6"/>
    <w:rsid w:val="0074681C"/>
    <w:rsid w:val="00746F74"/>
    <w:rsid w:val="007474E7"/>
    <w:rsid w:val="00750983"/>
    <w:rsid w:val="007509D0"/>
    <w:rsid w:val="00751F14"/>
    <w:rsid w:val="007528CB"/>
    <w:rsid w:val="0075455D"/>
    <w:rsid w:val="00754F2D"/>
    <w:rsid w:val="007551AE"/>
    <w:rsid w:val="00755909"/>
    <w:rsid w:val="00760ABD"/>
    <w:rsid w:val="00761152"/>
    <w:rsid w:val="007613A2"/>
    <w:rsid w:val="00761DA0"/>
    <w:rsid w:val="00761F91"/>
    <w:rsid w:val="007623F4"/>
    <w:rsid w:val="00762542"/>
    <w:rsid w:val="007650F2"/>
    <w:rsid w:val="00765841"/>
    <w:rsid w:val="007665FC"/>
    <w:rsid w:val="0076709B"/>
    <w:rsid w:val="00767293"/>
    <w:rsid w:val="00772CD4"/>
    <w:rsid w:val="00773EB9"/>
    <w:rsid w:val="00773EFD"/>
    <w:rsid w:val="00773FBB"/>
    <w:rsid w:val="00774797"/>
    <w:rsid w:val="00775597"/>
    <w:rsid w:val="00776A16"/>
    <w:rsid w:val="00777030"/>
    <w:rsid w:val="0078025F"/>
    <w:rsid w:val="007802E1"/>
    <w:rsid w:val="00780BAF"/>
    <w:rsid w:val="0078172F"/>
    <w:rsid w:val="007824B0"/>
    <w:rsid w:val="00782B28"/>
    <w:rsid w:val="00782B73"/>
    <w:rsid w:val="00782CB2"/>
    <w:rsid w:val="00782D02"/>
    <w:rsid w:val="00783291"/>
    <w:rsid w:val="007832FA"/>
    <w:rsid w:val="00783717"/>
    <w:rsid w:val="007842AA"/>
    <w:rsid w:val="00784C36"/>
    <w:rsid w:val="00784EC2"/>
    <w:rsid w:val="007851C9"/>
    <w:rsid w:val="00785B96"/>
    <w:rsid w:val="00785CD3"/>
    <w:rsid w:val="007873CE"/>
    <w:rsid w:val="007875F3"/>
    <w:rsid w:val="00787876"/>
    <w:rsid w:val="00787E98"/>
    <w:rsid w:val="00790700"/>
    <w:rsid w:val="00790C14"/>
    <w:rsid w:val="00791F5C"/>
    <w:rsid w:val="00792F09"/>
    <w:rsid w:val="00792F0A"/>
    <w:rsid w:val="007942BD"/>
    <w:rsid w:val="00795043"/>
    <w:rsid w:val="00796AD6"/>
    <w:rsid w:val="0079717C"/>
    <w:rsid w:val="00797A17"/>
    <w:rsid w:val="007A0CAB"/>
    <w:rsid w:val="007A1223"/>
    <w:rsid w:val="007A12F0"/>
    <w:rsid w:val="007A1682"/>
    <w:rsid w:val="007A1AC5"/>
    <w:rsid w:val="007A241C"/>
    <w:rsid w:val="007A2BA0"/>
    <w:rsid w:val="007A3F76"/>
    <w:rsid w:val="007A494C"/>
    <w:rsid w:val="007A4A8E"/>
    <w:rsid w:val="007A5969"/>
    <w:rsid w:val="007A5D59"/>
    <w:rsid w:val="007A639C"/>
    <w:rsid w:val="007B0019"/>
    <w:rsid w:val="007B0B66"/>
    <w:rsid w:val="007B11A3"/>
    <w:rsid w:val="007B1308"/>
    <w:rsid w:val="007B158A"/>
    <w:rsid w:val="007B1817"/>
    <w:rsid w:val="007B22AE"/>
    <w:rsid w:val="007B3475"/>
    <w:rsid w:val="007B6B3C"/>
    <w:rsid w:val="007B6C2F"/>
    <w:rsid w:val="007B6D99"/>
    <w:rsid w:val="007B729C"/>
    <w:rsid w:val="007B7416"/>
    <w:rsid w:val="007B743E"/>
    <w:rsid w:val="007B74DF"/>
    <w:rsid w:val="007B7A7F"/>
    <w:rsid w:val="007B7DB9"/>
    <w:rsid w:val="007C0A05"/>
    <w:rsid w:val="007C15B5"/>
    <w:rsid w:val="007C2492"/>
    <w:rsid w:val="007C2B10"/>
    <w:rsid w:val="007C3FC3"/>
    <w:rsid w:val="007C4181"/>
    <w:rsid w:val="007C5448"/>
    <w:rsid w:val="007C77EA"/>
    <w:rsid w:val="007C7A62"/>
    <w:rsid w:val="007D004E"/>
    <w:rsid w:val="007D0EE5"/>
    <w:rsid w:val="007D1778"/>
    <w:rsid w:val="007D1890"/>
    <w:rsid w:val="007D1B52"/>
    <w:rsid w:val="007D2983"/>
    <w:rsid w:val="007D2B17"/>
    <w:rsid w:val="007D35EA"/>
    <w:rsid w:val="007D4CA9"/>
    <w:rsid w:val="007D4FAA"/>
    <w:rsid w:val="007D50F8"/>
    <w:rsid w:val="007D5C21"/>
    <w:rsid w:val="007D5D4E"/>
    <w:rsid w:val="007D60A3"/>
    <w:rsid w:val="007D692B"/>
    <w:rsid w:val="007D711A"/>
    <w:rsid w:val="007D77CD"/>
    <w:rsid w:val="007D7D0E"/>
    <w:rsid w:val="007E015B"/>
    <w:rsid w:val="007E078A"/>
    <w:rsid w:val="007E1BC2"/>
    <w:rsid w:val="007E3824"/>
    <w:rsid w:val="007E44D7"/>
    <w:rsid w:val="007E4F4F"/>
    <w:rsid w:val="007E5FDB"/>
    <w:rsid w:val="007F06C3"/>
    <w:rsid w:val="007F09DD"/>
    <w:rsid w:val="007F16E8"/>
    <w:rsid w:val="007F2BCA"/>
    <w:rsid w:val="007F30F6"/>
    <w:rsid w:val="007F3456"/>
    <w:rsid w:val="007F37E7"/>
    <w:rsid w:val="007F3D9A"/>
    <w:rsid w:val="007F44F2"/>
    <w:rsid w:val="007F483F"/>
    <w:rsid w:val="007F5260"/>
    <w:rsid w:val="007F59BD"/>
    <w:rsid w:val="007F63AE"/>
    <w:rsid w:val="007F6A79"/>
    <w:rsid w:val="007F741B"/>
    <w:rsid w:val="007F7B54"/>
    <w:rsid w:val="00801696"/>
    <w:rsid w:val="00801797"/>
    <w:rsid w:val="00803941"/>
    <w:rsid w:val="00803F90"/>
    <w:rsid w:val="00805E88"/>
    <w:rsid w:val="00807A88"/>
    <w:rsid w:val="00807F5D"/>
    <w:rsid w:val="008105C4"/>
    <w:rsid w:val="00811714"/>
    <w:rsid w:val="00814EE3"/>
    <w:rsid w:val="008158DE"/>
    <w:rsid w:val="00815C91"/>
    <w:rsid w:val="00815ED1"/>
    <w:rsid w:val="00820668"/>
    <w:rsid w:val="0082077B"/>
    <w:rsid w:val="00820F70"/>
    <w:rsid w:val="00821AAA"/>
    <w:rsid w:val="00821D9D"/>
    <w:rsid w:val="008222AA"/>
    <w:rsid w:val="008225E1"/>
    <w:rsid w:val="00822C74"/>
    <w:rsid w:val="00822EEC"/>
    <w:rsid w:val="00823272"/>
    <w:rsid w:val="0082360A"/>
    <w:rsid w:val="00824CF2"/>
    <w:rsid w:val="00831190"/>
    <w:rsid w:val="00832A12"/>
    <w:rsid w:val="00834101"/>
    <w:rsid w:val="00834631"/>
    <w:rsid w:val="00834966"/>
    <w:rsid w:val="00834ABE"/>
    <w:rsid w:val="00835709"/>
    <w:rsid w:val="008362E0"/>
    <w:rsid w:val="0083669A"/>
    <w:rsid w:val="0083741A"/>
    <w:rsid w:val="00837739"/>
    <w:rsid w:val="00837985"/>
    <w:rsid w:val="00837BB4"/>
    <w:rsid w:val="00837BDB"/>
    <w:rsid w:val="00837F31"/>
    <w:rsid w:val="00840139"/>
    <w:rsid w:val="008411F9"/>
    <w:rsid w:val="0084211F"/>
    <w:rsid w:val="008422DD"/>
    <w:rsid w:val="008437AA"/>
    <w:rsid w:val="00843BAA"/>
    <w:rsid w:val="0084554B"/>
    <w:rsid w:val="00850095"/>
    <w:rsid w:val="0085065C"/>
    <w:rsid w:val="00850950"/>
    <w:rsid w:val="00851B72"/>
    <w:rsid w:val="00852884"/>
    <w:rsid w:val="00852B8D"/>
    <w:rsid w:val="00854BDC"/>
    <w:rsid w:val="00854DDD"/>
    <w:rsid w:val="008554A1"/>
    <w:rsid w:val="00855CB1"/>
    <w:rsid w:val="00855DED"/>
    <w:rsid w:val="00856346"/>
    <w:rsid w:val="00856FD1"/>
    <w:rsid w:val="008571BB"/>
    <w:rsid w:val="0086045C"/>
    <w:rsid w:val="0086130A"/>
    <w:rsid w:val="008613C3"/>
    <w:rsid w:val="00862DF2"/>
    <w:rsid w:val="00863DD8"/>
    <w:rsid w:val="00864E40"/>
    <w:rsid w:val="0086555E"/>
    <w:rsid w:val="008659FD"/>
    <w:rsid w:val="00865BBB"/>
    <w:rsid w:val="008668D7"/>
    <w:rsid w:val="008670E7"/>
    <w:rsid w:val="00867DC0"/>
    <w:rsid w:val="00870402"/>
    <w:rsid w:val="00872C98"/>
    <w:rsid w:val="008742B1"/>
    <w:rsid w:val="00874962"/>
    <w:rsid w:val="00875588"/>
    <w:rsid w:val="00875663"/>
    <w:rsid w:val="00876345"/>
    <w:rsid w:val="00876CC8"/>
    <w:rsid w:val="00876DF0"/>
    <w:rsid w:val="00880139"/>
    <w:rsid w:val="008816F3"/>
    <w:rsid w:val="00881CFF"/>
    <w:rsid w:val="00884043"/>
    <w:rsid w:val="00884681"/>
    <w:rsid w:val="00885C1F"/>
    <w:rsid w:val="00887A0A"/>
    <w:rsid w:val="00890047"/>
    <w:rsid w:val="008908A0"/>
    <w:rsid w:val="008913A6"/>
    <w:rsid w:val="0089168C"/>
    <w:rsid w:val="00891E3F"/>
    <w:rsid w:val="0089203E"/>
    <w:rsid w:val="00892345"/>
    <w:rsid w:val="008923C0"/>
    <w:rsid w:val="0089284A"/>
    <w:rsid w:val="00892BB5"/>
    <w:rsid w:val="0089361E"/>
    <w:rsid w:val="00894E0F"/>
    <w:rsid w:val="008977DE"/>
    <w:rsid w:val="008978D3"/>
    <w:rsid w:val="008A12BE"/>
    <w:rsid w:val="008A1AB7"/>
    <w:rsid w:val="008A1DD6"/>
    <w:rsid w:val="008A366B"/>
    <w:rsid w:val="008A3CAF"/>
    <w:rsid w:val="008A491F"/>
    <w:rsid w:val="008A5C61"/>
    <w:rsid w:val="008A5CEF"/>
    <w:rsid w:val="008A5E2F"/>
    <w:rsid w:val="008A6BBB"/>
    <w:rsid w:val="008A77EC"/>
    <w:rsid w:val="008B1516"/>
    <w:rsid w:val="008B16D8"/>
    <w:rsid w:val="008B3F3F"/>
    <w:rsid w:val="008B5CC3"/>
    <w:rsid w:val="008B6C0F"/>
    <w:rsid w:val="008B716E"/>
    <w:rsid w:val="008B760C"/>
    <w:rsid w:val="008B762A"/>
    <w:rsid w:val="008B7803"/>
    <w:rsid w:val="008B7E46"/>
    <w:rsid w:val="008C00A9"/>
    <w:rsid w:val="008C19D8"/>
    <w:rsid w:val="008C28EB"/>
    <w:rsid w:val="008C30A3"/>
    <w:rsid w:val="008C391E"/>
    <w:rsid w:val="008C3AFB"/>
    <w:rsid w:val="008C4AAF"/>
    <w:rsid w:val="008C7A40"/>
    <w:rsid w:val="008C7F37"/>
    <w:rsid w:val="008D00AD"/>
    <w:rsid w:val="008D0EE1"/>
    <w:rsid w:val="008D1C6A"/>
    <w:rsid w:val="008D1C6B"/>
    <w:rsid w:val="008D2256"/>
    <w:rsid w:val="008D37FD"/>
    <w:rsid w:val="008D3912"/>
    <w:rsid w:val="008D4346"/>
    <w:rsid w:val="008D43B2"/>
    <w:rsid w:val="008D4905"/>
    <w:rsid w:val="008D4FDC"/>
    <w:rsid w:val="008D5D9A"/>
    <w:rsid w:val="008D6153"/>
    <w:rsid w:val="008D6353"/>
    <w:rsid w:val="008D65B3"/>
    <w:rsid w:val="008D7897"/>
    <w:rsid w:val="008D7DDC"/>
    <w:rsid w:val="008E10F2"/>
    <w:rsid w:val="008E18E7"/>
    <w:rsid w:val="008E1D40"/>
    <w:rsid w:val="008E20B4"/>
    <w:rsid w:val="008E28AF"/>
    <w:rsid w:val="008E2C2C"/>
    <w:rsid w:val="008E3745"/>
    <w:rsid w:val="008E39EF"/>
    <w:rsid w:val="008E4476"/>
    <w:rsid w:val="008E456F"/>
    <w:rsid w:val="008E493F"/>
    <w:rsid w:val="008E5600"/>
    <w:rsid w:val="008E57EB"/>
    <w:rsid w:val="008E5EA7"/>
    <w:rsid w:val="008E5F4C"/>
    <w:rsid w:val="008E7271"/>
    <w:rsid w:val="008E75CF"/>
    <w:rsid w:val="008E79D8"/>
    <w:rsid w:val="008E7E8E"/>
    <w:rsid w:val="008F0E9B"/>
    <w:rsid w:val="008F1675"/>
    <w:rsid w:val="008F212C"/>
    <w:rsid w:val="008F22EE"/>
    <w:rsid w:val="008F235C"/>
    <w:rsid w:val="008F27E5"/>
    <w:rsid w:val="008F2AEB"/>
    <w:rsid w:val="008F2F26"/>
    <w:rsid w:val="008F3073"/>
    <w:rsid w:val="008F3182"/>
    <w:rsid w:val="008F3F5E"/>
    <w:rsid w:val="008F4256"/>
    <w:rsid w:val="008F4285"/>
    <w:rsid w:val="008F42D2"/>
    <w:rsid w:val="008F44AD"/>
    <w:rsid w:val="008F4D06"/>
    <w:rsid w:val="008F4D53"/>
    <w:rsid w:val="008F4EDE"/>
    <w:rsid w:val="008F51C5"/>
    <w:rsid w:val="008F6351"/>
    <w:rsid w:val="008F7353"/>
    <w:rsid w:val="008F7613"/>
    <w:rsid w:val="008F7CE8"/>
    <w:rsid w:val="00901FEA"/>
    <w:rsid w:val="009028F5"/>
    <w:rsid w:val="0090291D"/>
    <w:rsid w:val="009037AD"/>
    <w:rsid w:val="00904487"/>
    <w:rsid w:val="00904B53"/>
    <w:rsid w:val="00904D2E"/>
    <w:rsid w:val="00904E1F"/>
    <w:rsid w:val="0090524F"/>
    <w:rsid w:val="00906F8B"/>
    <w:rsid w:val="009075B9"/>
    <w:rsid w:val="00907D77"/>
    <w:rsid w:val="0091060C"/>
    <w:rsid w:val="00911D07"/>
    <w:rsid w:val="00912B01"/>
    <w:rsid w:val="009132EA"/>
    <w:rsid w:val="00914537"/>
    <w:rsid w:val="00917683"/>
    <w:rsid w:val="00917D37"/>
    <w:rsid w:val="00917EB3"/>
    <w:rsid w:val="00920028"/>
    <w:rsid w:val="0092078C"/>
    <w:rsid w:val="00920D3C"/>
    <w:rsid w:val="00922545"/>
    <w:rsid w:val="00922B7F"/>
    <w:rsid w:val="00922BBB"/>
    <w:rsid w:val="00922F93"/>
    <w:rsid w:val="0092542B"/>
    <w:rsid w:val="00926081"/>
    <w:rsid w:val="00926179"/>
    <w:rsid w:val="00926D43"/>
    <w:rsid w:val="00927897"/>
    <w:rsid w:val="009320E0"/>
    <w:rsid w:val="00933111"/>
    <w:rsid w:val="009344F2"/>
    <w:rsid w:val="00934A4A"/>
    <w:rsid w:val="00934D59"/>
    <w:rsid w:val="009350DB"/>
    <w:rsid w:val="009356C0"/>
    <w:rsid w:val="00935C8E"/>
    <w:rsid w:val="00937455"/>
    <w:rsid w:val="009400E9"/>
    <w:rsid w:val="00940C49"/>
    <w:rsid w:val="009422E7"/>
    <w:rsid w:val="0094312C"/>
    <w:rsid w:val="0094389A"/>
    <w:rsid w:val="00943BE1"/>
    <w:rsid w:val="0094400C"/>
    <w:rsid w:val="009440E9"/>
    <w:rsid w:val="00944538"/>
    <w:rsid w:val="00946E26"/>
    <w:rsid w:val="00947F9F"/>
    <w:rsid w:val="0095056C"/>
    <w:rsid w:val="00950598"/>
    <w:rsid w:val="00951365"/>
    <w:rsid w:val="009521CD"/>
    <w:rsid w:val="00952984"/>
    <w:rsid w:val="00952FCD"/>
    <w:rsid w:val="00954112"/>
    <w:rsid w:val="0095424A"/>
    <w:rsid w:val="00954AEA"/>
    <w:rsid w:val="00955603"/>
    <w:rsid w:val="00960CD1"/>
    <w:rsid w:val="00963AE4"/>
    <w:rsid w:val="00964031"/>
    <w:rsid w:val="00964FA7"/>
    <w:rsid w:val="009661D8"/>
    <w:rsid w:val="00966C89"/>
    <w:rsid w:val="009707B5"/>
    <w:rsid w:val="009709A2"/>
    <w:rsid w:val="00971B35"/>
    <w:rsid w:val="0097204A"/>
    <w:rsid w:val="0097491B"/>
    <w:rsid w:val="009754A8"/>
    <w:rsid w:val="0097577A"/>
    <w:rsid w:val="00975F17"/>
    <w:rsid w:val="009761CB"/>
    <w:rsid w:val="00976BF4"/>
    <w:rsid w:val="00976CDA"/>
    <w:rsid w:val="0097724F"/>
    <w:rsid w:val="00977913"/>
    <w:rsid w:val="00977A40"/>
    <w:rsid w:val="0098289E"/>
    <w:rsid w:val="00982BE3"/>
    <w:rsid w:val="00983DD6"/>
    <w:rsid w:val="00983F69"/>
    <w:rsid w:val="00985D66"/>
    <w:rsid w:val="00985DA9"/>
    <w:rsid w:val="0098744E"/>
    <w:rsid w:val="00990174"/>
    <w:rsid w:val="00990D6E"/>
    <w:rsid w:val="00991BE7"/>
    <w:rsid w:val="00991C85"/>
    <w:rsid w:val="00992701"/>
    <w:rsid w:val="00994DB8"/>
    <w:rsid w:val="0099644B"/>
    <w:rsid w:val="00996EF7"/>
    <w:rsid w:val="009A0182"/>
    <w:rsid w:val="009A049D"/>
    <w:rsid w:val="009A0A1F"/>
    <w:rsid w:val="009A0AC5"/>
    <w:rsid w:val="009A143F"/>
    <w:rsid w:val="009A15AA"/>
    <w:rsid w:val="009A2D84"/>
    <w:rsid w:val="009A4305"/>
    <w:rsid w:val="009A4D25"/>
    <w:rsid w:val="009A647C"/>
    <w:rsid w:val="009A6A09"/>
    <w:rsid w:val="009A6B68"/>
    <w:rsid w:val="009A6F66"/>
    <w:rsid w:val="009A78EF"/>
    <w:rsid w:val="009B0115"/>
    <w:rsid w:val="009B083C"/>
    <w:rsid w:val="009B0C36"/>
    <w:rsid w:val="009B1363"/>
    <w:rsid w:val="009B17D6"/>
    <w:rsid w:val="009B1CB6"/>
    <w:rsid w:val="009B1D90"/>
    <w:rsid w:val="009B1FBD"/>
    <w:rsid w:val="009B2AE9"/>
    <w:rsid w:val="009B33EE"/>
    <w:rsid w:val="009B442C"/>
    <w:rsid w:val="009B5446"/>
    <w:rsid w:val="009B5BE0"/>
    <w:rsid w:val="009B5FC7"/>
    <w:rsid w:val="009B64A5"/>
    <w:rsid w:val="009B6C57"/>
    <w:rsid w:val="009B727F"/>
    <w:rsid w:val="009B73E3"/>
    <w:rsid w:val="009B7827"/>
    <w:rsid w:val="009B7F89"/>
    <w:rsid w:val="009C035C"/>
    <w:rsid w:val="009C0433"/>
    <w:rsid w:val="009C0E31"/>
    <w:rsid w:val="009C0F38"/>
    <w:rsid w:val="009C24D7"/>
    <w:rsid w:val="009C2C2E"/>
    <w:rsid w:val="009C4B11"/>
    <w:rsid w:val="009C5CCD"/>
    <w:rsid w:val="009C5D38"/>
    <w:rsid w:val="009C65E1"/>
    <w:rsid w:val="009C6996"/>
    <w:rsid w:val="009C69CD"/>
    <w:rsid w:val="009C7458"/>
    <w:rsid w:val="009C7885"/>
    <w:rsid w:val="009D01A0"/>
    <w:rsid w:val="009D0B1D"/>
    <w:rsid w:val="009D0F2D"/>
    <w:rsid w:val="009D156E"/>
    <w:rsid w:val="009D1A02"/>
    <w:rsid w:val="009D1CD4"/>
    <w:rsid w:val="009D42B4"/>
    <w:rsid w:val="009D46DE"/>
    <w:rsid w:val="009D4FA6"/>
    <w:rsid w:val="009D65E3"/>
    <w:rsid w:val="009D6798"/>
    <w:rsid w:val="009D6977"/>
    <w:rsid w:val="009D7510"/>
    <w:rsid w:val="009D79D8"/>
    <w:rsid w:val="009D7A72"/>
    <w:rsid w:val="009E095F"/>
    <w:rsid w:val="009E1382"/>
    <w:rsid w:val="009E1696"/>
    <w:rsid w:val="009E2FF1"/>
    <w:rsid w:val="009E379A"/>
    <w:rsid w:val="009E39AE"/>
    <w:rsid w:val="009E5E22"/>
    <w:rsid w:val="009E6552"/>
    <w:rsid w:val="009E6C33"/>
    <w:rsid w:val="009E792E"/>
    <w:rsid w:val="009E7E2D"/>
    <w:rsid w:val="009F0CE8"/>
    <w:rsid w:val="009F0F23"/>
    <w:rsid w:val="009F11B7"/>
    <w:rsid w:val="009F15D5"/>
    <w:rsid w:val="009F197F"/>
    <w:rsid w:val="009F2D2A"/>
    <w:rsid w:val="009F3704"/>
    <w:rsid w:val="009F3C00"/>
    <w:rsid w:val="009F52F6"/>
    <w:rsid w:val="009F55A5"/>
    <w:rsid w:val="009F6F02"/>
    <w:rsid w:val="009F78A3"/>
    <w:rsid w:val="009F7EDB"/>
    <w:rsid w:val="00A005EA"/>
    <w:rsid w:val="00A00AEC"/>
    <w:rsid w:val="00A00B64"/>
    <w:rsid w:val="00A00CAB"/>
    <w:rsid w:val="00A01341"/>
    <w:rsid w:val="00A01A17"/>
    <w:rsid w:val="00A01E74"/>
    <w:rsid w:val="00A02002"/>
    <w:rsid w:val="00A03454"/>
    <w:rsid w:val="00A034FD"/>
    <w:rsid w:val="00A0374D"/>
    <w:rsid w:val="00A0385F"/>
    <w:rsid w:val="00A03A22"/>
    <w:rsid w:val="00A03C61"/>
    <w:rsid w:val="00A05DD5"/>
    <w:rsid w:val="00A07312"/>
    <w:rsid w:val="00A07B48"/>
    <w:rsid w:val="00A107CF"/>
    <w:rsid w:val="00A107DB"/>
    <w:rsid w:val="00A112DF"/>
    <w:rsid w:val="00A113E7"/>
    <w:rsid w:val="00A11D8F"/>
    <w:rsid w:val="00A1211B"/>
    <w:rsid w:val="00A1219A"/>
    <w:rsid w:val="00A12ED9"/>
    <w:rsid w:val="00A13969"/>
    <w:rsid w:val="00A14D50"/>
    <w:rsid w:val="00A14F23"/>
    <w:rsid w:val="00A169B8"/>
    <w:rsid w:val="00A16CE0"/>
    <w:rsid w:val="00A16DC3"/>
    <w:rsid w:val="00A17EF5"/>
    <w:rsid w:val="00A2233B"/>
    <w:rsid w:val="00A23787"/>
    <w:rsid w:val="00A23A55"/>
    <w:rsid w:val="00A26A6E"/>
    <w:rsid w:val="00A26BC3"/>
    <w:rsid w:val="00A272EB"/>
    <w:rsid w:val="00A2775D"/>
    <w:rsid w:val="00A302A3"/>
    <w:rsid w:val="00A30FBC"/>
    <w:rsid w:val="00A31445"/>
    <w:rsid w:val="00A31526"/>
    <w:rsid w:val="00A31528"/>
    <w:rsid w:val="00A3154F"/>
    <w:rsid w:val="00A31C88"/>
    <w:rsid w:val="00A334F3"/>
    <w:rsid w:val="00A337F3"/>
    <w:rsid w:val="00A3389A"/>
    <w:rsid w:val="00A3428B"/>
    <w:rsid w:val="00A3543C"/>
    <w:rsid w:val="00A35850"/>
    <w:rsid w:val="00A3650C"/>
    <w:rsid w:val="00A3689D"/>
    <w:rsid w:val="00A3765F"/>
    <w:rsid w:val="00A3772E"/>
    <w:rsid w:val="00A37A0E"/>
    <w:rsid w:val="00A4184D"/>
    <w:rsid w:val="00A419DE"/>
    <w:rsid w:val="00A419E4"/>
    <w:rsid w:val="00A41CDD"/>
    <w:rsid w:val="00A42969"/>
    <w:rsid w:val="00A43535"/>
    <w:rsid w:val="00A43A91"/>
    <w:rsid w:val="00A441F3"/>
    <w:rsid w:val="00A4534E"/>
    <w:rsid w:val="00A46A51"/>
    <w:rsid w:val="00A47A55"/>
    <w:rsid w:val="00A47DED"/>
    <w:rsid w:val="00A5098D"/>
    <w:rsid w:val="00A50BFE"/>
    <w:rsid w:val="00A516E8"/>
    <w:rsid w:val="00A519DE"/>
    <w:rsid w:val="00A52C7B"/>
    <w:rsid w:val="00A53134"/>
    <w:rsid w:val="00A54E88"/>
    <w:rsid w:val="00A554D2"/>
    <w:rsid w:val="00A567A4"/>
    <w:rsid w:val="00A5685C"/>
    <w:rsid w:val="00A57966"/>
    <w:rsid w:val="00A60E74"/>
    <w:rsid w:val="00A635B6"/>
    <w:rsid w:val="00A64DA5"/>
    <w:rsid w:val="00A66118"/>
    <w:rsid w:val="00A67256"/>
    <w:rsid w:val="00A67782"/>
    <w:rsid w:val="00A703E3"/>
    <w:rsid w:val="00A70605"/>
    <w:rsid w:val="00A70C2B"/>
    <w:rsid w:val="00A72104"/>
    <w:rsid w:val="00A72AC0"/>
    <w:rsid w:val="00A73D0D"/>
    <w:rsid w:val="00A75038"/>
    <w:rsid w:val="00A75273"/>
    <w:rsid w:val="00A7585A"/>
    <w:rsid w:val="00A75F7F"/>
    <w:rsid w:val="00A827AF"/>
    <w:rsid w:val="00A82D5C"/>
    <w:rsid w:val="00A83BE1"/>
    <w:rsid w:val="00A83DA9"/>
    <w:rsid w:val="00A84A84"/>
    <w:rsid w:val="00A85537"/>
    <w:rsid w:val="00A85B9B"/>
    <w:rsid w:val="00A85D55"/>
    <w:rsid w:val="00A867C9"/>
    <w:rsid w:val="00A86CF3"/>
    <w:rsid w:val="00A877F8"/>
    <w:rsid w:val="00A87A69"/>
    <w:rsid w:val="00A87B0F"/>
    <w:rsid w:val="00A9054E"/>
    <w:rsid w:val="00A908A1"/>
    <w:rsid w:val="00A90FEF"/>
    <w:rsid w:val="00A91634"/>
    <w:rsid w:val="00A91C17"/>
    <w:rsid w:val="00A92229"/>
    <w:rsid w:val="00A937CA"/>
    <w:rsid w:val="00A93D24"/>
    <w:rsid w:val="00A93E49"/>
    <w:rsid w:val="00A94B20"/>
    <w:rsid w:val="00A95597"/>
    <w:rsid w:val="00A9565B"/>
    <w:rsid w:val="00A95B69"/>
    <w:rsid w:val="00A95CE8"/>
    <w:rsid w:val="00AA1095"/>
    <w:rsid w:val="00AA12CF"/>
    <w:rsid w:val="00AA1AE1"/>
    <w:rsid w:val="00AA1EC0"/>
    <w:rsid w:val="00AA2444"/>
    <w:rsid w:val="00AA2D5B"/>
    <w:rsid w:val="00AA324F"/>
    <w:rsid w:val="00AA3741"/>
    <w:rsid w:val="00AA3AF1"/>
    <w:rsid w:val="00AA4456"/>
    <w:rsid w:val="00AA4ACD"/>
    <w:rsid w:val="00AA4C40"/>
    <w:rsid w:val="00AA4CE3"/>
    <w:rsid w:val="00AA4F40"/>
    <w:rsid w:val="00AA58C0"/>
    <w:rsid w:val="00AA6409"/>
    <w:rsid w:val="00AB0012"/>
    <w:rsid w:val="00AB1812"/>
    <w:rsid w:val="00AB2213"/>
    <w:rsid w:val="00AB2742"/>
    <w:rsid w:val="00AB2B5E"/>
    <w:rsid w:val="00AB2D63"/>
    <w:rsid w:val="00AB3152"/>
    <w:rsid w:val="00AB3A7B"/>
    <w:rsid w:val="00AB41C6"/>
    <w:rsid w:val="00AB4A73"/>
    <w:rsid w:val="00AB6111"/>
    <w:rsid w:val="00AB6AE3"/>
    <w:rsid w:val="00AB74EA"/>
    <w:rsid w:val="00AB76F0"/>
    <w:rsid w:val="00AC06A5"/>
    <w:rsid w:val="00AC0C5C"/>
    <w:rsid w:val="00AC18B3"/>
    <w:rsid w:val="00AC204B"/>
    <w:rsid w:val="00AC2A4F"/>
    <w:rsid w:val="00AC2F18"/>
    <w:rsid w:val="00AC32C9"/>
    <w:rsid w:val="00AC3546"/>
    <w:rsid w:val="00AC38D6"/>
    <w:rsid w:val="00AC4ACA"/>
    <w:rsid w:val="00AC5E50"/>
    <w:rsid w:val="00AC5F73"/>
    <w:rsid w:val="00AC63BA"/>
    <w:rsid w:val="00AC65A2"/>
    <w:rsid w:val="00AC6734"/>
    <w:rsid w:val="00AC6B8F"/>
    <w:rsid w:val="00AC6F71"/>
    <w:rsid w:val="00AC76B8"/>
    <w:rsid w:val="00AD16E9"/>
    <w:rsid w:val="00AD1748"/>
    <w:rsid w:val="00AD1D73"/>
    <w:rsid w:val="00AD1F79"/>
    <w:rsid w:val="00AD28A4"/>
    <w:rsid w:val="00AD2B47"/>
    <w:rsid w:val="00AD454B"/>
    <w:rsid w:val="00AD59BF"/>
    <w:rsid w:val="00AD5A41"/>
    <w:rsid w:val="00AD5C31"/>
    <w:rsid w:val="00AD6783"/>
    <w:rsid w:val="00AD7F25"/>
    <w:rsid w:val="00AE008E"/>
    <w:rsid w:val="00AE0CA3"/>
    <w:rsid w:val="00AE1037"/>
    <w:rsid w:val="00AE1366"/>
    <w:rsid w:val="00AE268A"/>
    <w:rsid w:val="00AE33DE"/>
    <w:rsid w:val="00AE49AF"/>
    <w:rsid w:val="00AE501D"/>
    <w:rsid w:val="00AE5366"/>
    <w:rsid w:val="00AE7C5A"/>
    <w:rsid w:val="00AE7CBE"/>
    <w:rsid w:val="00AF0049"/>
    <w:rsid w:val="00AF0251"/>
    <w:rsid w:val="00AF0B39"/>
    <w:rsid w:val="00AF0B68"/>
    <w:rsid w:val="00AF0E4C"/>
    <w:rsid w:val="00AF1366"/>
    <w:rsid w:val="00AF2963"/>
    <w:rsid w:val="00AF2DD7"/>
    <w:rsid w:val="00AF2E76"/>
    <w:rsid w:val="00AF3823"/>
    <w:rsid w:val="00AF5052"/>
    <w:rsid w:val="00AF6083"/>
    <w:rsid w:val="00AF70C8"/>
    <w:rsid w:val="00AF7AE5"/>
    <w:rsid w:val="00B00177"/>
    <w:rsid w:val="00B0033C"/>
    <w:rsid w:val="00B005BC"/>
    <w:rsid w:val="00B014F7"/>
    <w:rsid w:val="00B01859"/>
    <w:rsid w:val="00B02387"/>
    <w:rsid w:val="00B025CD"/>
    <w:rsid w:val="00B02EDE"/>
    <w:rsid w:val="00B03828"/>
    <w:rsid w:val="00B03BCE"/>
    <w:rsid w:val="00B0498F"/>
    <w:rsid w:val="00B0543E"/>
    <w:rsid w:val="00B05BC3"/>
    <w:rsid w:val="00B1002A"/>
    <w:rsid w:val="00B11795"/>
    <w:rsid w:val="00B118D4"/>
    <w:rsid w:val="00B11910"/>
    <w:rsid w:val="00B12109"/>
    <w:rsid w:val="00B12372"/>
    <w:rsid w:val="00B12492"/>
    <w:rsid w:val="00B12C6A"/>
    <w:rsid w:val="00B12F9E"/>
    <w:rsid w:val="00B13B8D"/>
    <w:rsid w:val="00B14680"/>
    <w:rsid w:val="00B14D8B"/>
    <w:rsid w:val="00B16A9F"/>
    <w:rsid w:val="00B20244"/>
    <w:rsid w:val="00B206A0"/>
    <w:rsid w:val="00B21A49"/>
    <w:rsid w:val="00B21C17"/>
    <w:rsid w:val="00B23DE1"/>
    <w:rsid w:val="00B2544B"/>
    <w:rsid w:val="00B2661F"/>
    <w:rsid w:val="00B27AA7"/>
    <w:rsid w:val="00B30502"/>
    <w:rsid w:val="00B30C0B"/>
    <w:rsid w:val="00B30D18"/>
    <w:rsid w:val="00B31805"/>
    <w:rsid w:val="00B3196B"/>
    <w:rsid w:val="00B338A4"/>
    <w:rsid w:val="00B36068"/>
    <w:rsid w:val="00B363DC"/>
    <w:rsid w:val="00B36E65"/>
    <w:rsid w:val="00B37153"/>
    <w:rsid w:val="00B40922"/>
    <w:rsid w:val="00B40E21"/>
    <w:rsid w:val="00B41697"/>
    <w:rsid w:val="00B42145"/>
    <w:rsid w:val="00B4279A"/>
    <w:rsid w:val="00B43142"/>
    <w:rsid w:val="00B43378"/>
    <w:rsid w:val="00B43FB7"/>
    <w:rsid w:val="00B4423A"/>
    <w:rsid w:val="00B44A77"/>
    <w:rsid w:val="00B44BDA"/>
    <w:rsid w:val="00B459E3"/>
    <w:rsid w:val="00B463D3"/>
    <w:rsid w:val="00B46EB9"/>
    <w:rsid w:val="00B47282"/>
    <w:rsid w:val="00B521F2"/>
    <w:rsid w:val="00B5296F"/>
    <w:rsid w:val="00B52D08"/>
    <w:rsid w:val="00B5363B"/>
    <w:rsid w:val="00B539F4"/>
    <w:rsid w:val="00B53E13"/>
    <w:rsid w:val="00B547FE"/>
    <w:rsid w:val="00B559B7"/>
    <w:rsid w:val="00B55B1E"/>
    <w:rsid w:val="00B55D88"/>
    <w:rsid w:val="00B5680C"/>
    <w:rsid w:val="00B5694F"/>
    <w:rsid w:val="00B56A98"/>
    <w:rsid w:val="00B600F9"/>
    <w:rsid w:val="00B601A9"/>
    <w:rsid w:val="00B60491"/>
    <w:rsid w:val="00B611C4"/>
    <w:rsid w:val="00B61917"/>
    <w:rsid w:val="00B61DEE"/>
    <w:rsid w:val="00B62F2D"/>
    <w:rsid w:val="00B638E1"/>
    <w:rsid w:val="00B65205"/>
    <w:rsid w:val="00B6533A"/>
    <w:rsid w:val="00B65E56"/>
    <w:rsid w:val="00B65F2F"/>
    <w:rsid w:val="00B66091"/>
    <w:rsid w:val="00B662C7"/>
    <w:rsid w:val="00B66825"/>
    <w:rsid w:val="00B66DF9"/>
    <w:rsid w:val="00B70B92"/>
    <w:rsid w:val="00B71543"/>
    <w:rsid w:val="00B7172D"/>
    <w:rsid w:val="00B729B8"/>
    <w:rsid w:val="00B72B05"/>
    <w:rsid w:val="00B73187"/>
    <w:rsid w:val="00B741C6"/>
    <w:rsid w:val="00B76144"/>
    <w:rsid w:val="00B766D9"/>
    <w:rsid w:val="00B775F2"/>
    <w:rsid w:val="00B80777"/>
    <w:rsid w:val="00B80FC0"/>
    <w:rsid w:val="00B810B5"/>
    <w:rsid w:val="00B81574"/>
    <w:rsid w:val="00B81D98"/>
    <w:rsid w:val="00B84443"/>
    <w:rsid w:val="00B849B0"/>
    <w:rsid w:val="00B84D95"/>
    <w:rsid w:val="00B85052"/>
    <w:rsid w:val="00B85D9C"/>
    <w:rsid w:val="00B90AE7"/>
    <w:rsid w:val="00B90C11"/>
    <w:rsid w:val="00B91BF3"/>
    <w:rsid w:val="00B92207"/>
    <w:rsid w:val="00B93640"/>
    <w:rsid w:val="00B942E1"/>
    <w:rsid w:val="00B94F45"/>
    <w:rsid w:val="00B94FF5"/>
    <w:rsid w:val="00B95A41"/>
    <w:rsid w:val="00B96627"/>
    <w:rsid w:val="00B975BB"/>
    <w:rsid w:val="00B97C11"/>
    <w:rsid w:val="00BA0E39"/>
    <w:rsid w:val="00BA0F92"/>
    <w:rsid w:val="00BA1E09"/>
    <w:rsid w:val="00BA2B37"/>
    <w:rsid w:val="00BA2DC7"/>
    <w:rsid w:val="00BA4371"/>
    <w:rsid w:val="00BA51F4"/>
    <w:rsid w:val="00BA5507"/>
    <w:rsid w:val="00BA6E83"/>
    <w:rsid w:val="00BA6F68"/>
    <w:rsid w:val="00BA7834"/>
    <w:rsid w:val="00BA78DD"/>
    <w:rsid w:val="00BB0669"/>
    <w:rsid w:val="00BB1537"/>
    <w:rsid w:val="00BB1F0F"/>
    <w:rsid w:val="00BB2027"/>
    <w:rsid w:val="00BB254E"/>
    <w:rsid w:val="00BB2806"/>
    <w:rsid w:val="00BB2C7F"/>
    <w:rsid w:val="00BB339B"/>
    <w:rsid w:val="00BB3AC5"/>
    <w:rsid w:val="00BB3D0E"/>
    <w:rsid w:val="00BB3D6C"/>
    <w:rsid w:val="00BB3D7C"/>
    <w:rsid w:val="00BB3EF7"/>
    <w:rsid w:val="00BB48CE"/>
    <w:rsid w:val="00BB5529"/>
    <w:rsid w:val="00BB5559"/>
    <w:rsid w:val="00BB556B"/>
    <w:rsid w:val="00BB6A7C"/>
    <w:rsid w:val="00BC1B3B"/>
    <w:rsid w:val="00BC1DEE"/>
    <w:rsid w:val="00BC274F"/>
    <w:rsid w:val="00BC2942"/>
    <w:rsid w:val="00BC337B"/>
    <w:rsid w:val="00BC6A18"/>
    <w:rsid w:val="00BC6B99"/>
    <w:rsid w:val="00BC7403"/>
    <w:rsid w:val="00BC7944"/>
    <w:rsid w:val="00BC7AB0"/>
    <w:rsid w:val="00BD2598"/>
    <w:rsid w:val="00BD37D7"/>
    <w:rsid w:val="00BD430B"/>
    <w:rsid w:val="00BD67ED"/>
    <w:rsid w:val="00BD6D18"/>
    <w:rsid w:val="00BD6EC1"/>
    <w:rsid w:val="00BD7054"/>
    <w:rsid w:val="00BD76AF"/>
    <w:rsid w:val="00BD7956"/>
    <w:rsid w:val="00BD7F67"/>
    <w:rsid w:val="00BE1075"/>
    <w:rsid w:val="00BE1B2A"/>
    <w:rsid w:val="00BE25E9"/>
    <w:rsid w:val="00BE2918"/>
    <w:rsid w:val="00BE2937"/>
    <w:rsid w:val="00BE3148"/>
    <w:rsid w:val="00BE3BF4"/>
    <w:rsid w:val="00BE4333"/>
    <w:rsid w:val="00BE44CC"/>
    <w:rsid w:val="00BE476D"/>
    <w:rsid w:val="00BE4782"/>
    <w:rsid w:val="00BE7633"/>
    <w:rsid w:val="00BE7BFE"/>
    <w:rsid w:val="00BE7FFA"/>
    <w:rsid w:val="00BF3EC6"/>
    <w:rsid w:val="00BF4083"/>
    <w:rsid w:val="00BF7A2D"/>
    <w:rsid w:val="00C0081C"/>
    <w:rsid w:val="00C01991"/>
    <w:rsid w:val="00C02760"/>
    <w:rsid w:val="00C02A97"/>
    <w:rsid w:val="00C02D3A"/>
    <w:rsid w:val="00C0487B"/>
    <w:rsid w:val="00C04DB0"/>
    <w:rsid w:val="00C04F89"/>
    <w:rsid w:val="00C05026"/>
    <w:rsid w:val="00C0526D"/>
    <w:rsid w:val="00C0531C"/>
    <w:rsid w:val="00C0564C"/>
    <w:rsid w:val="00C05792"/>
    <w:rsid w:val="00C05B69"/>
    <w:rsid w:val="00C062C2"/>
    <w:rsid w:val="00C067F6"/>
    <w:rsid w:val="00C06FC2"/>
    <w:rsid w:val="00C07505"/>
    <w:rsid w:val="00C0779B"/>
    <w:rsid w:val="00C07D0A"/>
    <w:rsid w:val="00C07D41"/>
    <w:rsid w:val="00C1017A"/>
    <w:rsid w:val="00C10C0F"/>
    <w:rsid w:val="00C11291"/>
    <w:rsid w:val="00C114D7"/>
    <w:rsid w:val="00C11633"/>
    <w:rsid w:val="00C11D0D"/>
    <w:rsid w:val="00C13204"/>
    <w:rsid w:val="00C14658"/>
    <w:rsid w:val="00C14A17"/>
    <w:rsid w:val="00C14B2B"/>
    <w:rsid w:val="00C155F3"/>
    <w:rsid w:val="00C1574F"/>
    <w:rsid w:val="00C160B8"/>
    <w:rsid w:val="00C162E3"/>
    <w:rsid w:val="00C20C69"/>
    <w:rsid w:val="00C20E06"/>
    <w:rsid w:val="00C2158F"/>
    <w:rsid w:val="00C2236C"/>
    <w:rsid w:val="00C227CB"/>
    <w:rsid w:val="00C228AA"/>
    <w:rsid w:val="00C24E0B"/>
    <w:rsid w:val="00C259A0"/>
    <w:rsid w:val="00C276A7"/>
    <w:rsid w:val="00C27E33"/>
    <w:rsid w:val="00C30A1E"/>
    <w:rsid w:val="00C31320"/>
    <w:rsid w:val="00C32440"/>
    <w:rsid w:val="00C326B8"/>
    <w:rsid w:val="00C34483"/>
    <w:rsid w:val="00C359A3"/>
    <w:rsid w:val="00C35CD9"/>
    <w:rsid w:val="00C35F4E"/>
    <w:rsid w:val="00C371A2"/>
    <w:rsid w:val="00C40453"/>
    <w:rsid w:val="00C406BB"/>
    <w:rsid w:val="00C4101C"/>
    <w:rsid w:val="00C435A2"/>
    <w:rsid w:val="00C4456B"/>
    <w:rsid w:val="00C449AA"/>
    <w:rsid w:val="00C44CFB"/>
    <w:rsid w:val="00C45523"/>
    <w:rsid w:val="00C455FC"/>
    <w:rsid w:val="00C458D9"/>
    <w:rsid w:val="00C477FD"/>
    <w:rsid w:val="00C50880"/>
    <w:rsid w:val="00C511CA"/>
    <w:rsid w:val="00C51E96"/>
    <w:rsid w:val="00C559B0"/>
    <w:rsid w:val="00C56FE4"/>
    <w:rsid w:val="00C57F92"/>
    <w:rsid w:val="00C6128C"/>
    <w:rsid w:val="00C625B4"/>
    <w:rsid w:val="00C6288A"/>
    <w:rsid w:val="00C62C7F"/>
    <w:rsid w:val="00C62D2E"/>
    <w:rsid w:val="00C645E4"/>
    <w:rsid w:val="00C64BB0"/>
    <w:rsid w:val="00C65123"/>
    <w:rsid w:val="00C651E6"/>
    <w:rsid w:val="00C652C6"/>
    <w:rsid w:val="00C661CA"/>
    <w:rsid w:val="00C67783"/>
    <w:rsid w:val="00C67EDD"/>
    <w:rsid w:val="00C67F7A"/>
    <w:rsid w:val="00C70989"/>
    <w:rsid w:val="00C70C26"/>
    <w:rsid w:val="00C71393"/>
    <w:rsid w:val="00C71502"/>
    <w:rsid w:val="00C724A8"/>
    <w:rsid w:val="00C7368F"/>
    <w:rsid w:val="00C738FE"/>
    <w:rsid w:val="00C73CD8"/>
    <w:rsid w:val="00C73DC0"/>
    <w:rsid w:val="00C74BA5"/>
    <w:rsid w:val="00C74ED7"/>
    <w:rsid w:val="00C77190"/>
    <w:rsid w:val="00C81E8B"/>
    <w:rsid w:val="00C825B1"/>
    <w:rsid w:val="00C82BDA"/>
    <w:rsid w:val="00C84FD7"/>
    <w:rsid w:val="00C860BE"/>
    <w:rsid w:val="00C86B0D"/>
    <w:rsid w:val="00C8764B"/>
    <w:rsid w:val="00C878B8"/>
    <w:rsid w:val="00C90928"/>
    <w:rsid w:val="00C918E3"/>
    <w:rsid w:val="00C92558"/>
    <w:rsid w:val="00C928C4"/>
    <w:rsid w:val="00C931C7"/>
    <w:rsid w:val="00C940CF"/>
    <w:rsid w:val="00C95493"/>
    <w:rsid w:val="00C96B96"/>
    <w:rsid w:val="00C974EB"/>
    <w:rsid w:val="00C97592"/>
    <w:rsid w:val="00C97A7D"/>
    <w:rsid w:val="00C97CE6"/>
    <w:rsid w:val="00C97E7C"/>
    <w:rsid w:val="00C97F5E"/>
    <w:rsid w:val="00CA0000"/>
    <w:rsid w:val="00CA051F"/>
    <w:rsid w:val="00CA11B7"/>
    <w:rsid w:val="00CA1A7D"/>
    <w:rsid w:val="00CA288A"/>
    <w:rsid w:val="00CA28CA"/>
    <w:rsid w:val="00CA2918"/>
    <w:rsid w:val="00CA42F3"/>
    <w:rsid w:val="00CA4438"/>
    <w:rsid w:val="00CA4592"/>
    <w:rsid w:val="00CA4997"/>
    <w:rsid w:val="00CA698A"/>
    <w:rsid w:val="00CA7F06"/>
    <w:rsid w:val="00CB1253"/>
    <w:rsid w:val="00CB1592"/>
    <w:rsid w:val="00CB169C"/>
    <w:rsid w:val="00CB1EF7"/>
    <w:rsid w:val="00CB2E33"/>
    <w:rsid w:val="00CB352B"/>
    <w:rsid w:val="00CB446E"/>
    <w:rsid w:val="00CB46D2"/>
    <w:rsid w:val="00CB472C"/>
    <w:rsid w:val="00CB4820"/>
    <w:rsid w:val="00CB4841"/>
    <w:rsid w:val="00CB562C"/>
    <w:rsid w:val="00CB5F2B"/>
    <w:rsid w:val="00CB5FC3"/>
    <w:rsid w:val="00CB5FCD"/>
    <w:rsid w:val="00CB6EB5"/>
    <w:rsid w:val="00CC11C1"/>
    <w:rsid w:val="00CC1AE7"/>
    <w:rsid w:val="00CC2990"/>
    <w:rsid w:val="00CC2ADE"/>
    <w:rsid w:val="00CC30B3"/>
    <w:rsid w:val="00CC31AA"/>
    <w:rsid w:val="00CC46F4"/>
    <w:rsid w:val="00CC4852"/>
    <w:rsid w:val="00CC4863"/>
    <w:rsid w:val="00CC4C0A"/>
    <w:rsid w:val="00CC7021"/>
    <w:rsid w:val="00CC7456"/>
    <w:rsid w:val="00CC756E"/>
    <w:rsid w:val="00CC780B"/>
    <w:rsid w:val="00CD0E82"/>
    <w:rsid w:val="00CD1013"/>
    <w:rsid w:val="00CD1CD1"/>
    <w:rsid w:val="00CD245D"/>
    <w:rsid w:val="00CD35EB"/>
    <w:rsid w:val="00CD3B9E"/>
    <w:rsid w:val="00CD52F1"/>
    <w:rsid w:val="00CD5A99"/>
    <w:rsid w:val="00CD5D59"/>
    <w:rsid w:val="00CD7094"/>
    <w:rsid w:val="00CD7189"/>
    <w:rsid w:val="00CE0616"/>
    <w:rsid w:val="00CE1B04"/>
    <w:rsid w:val="00CE232A"/>
    <w:rsid w:val="00CE287D"/>
    <w:rsid w:val="00CE2C44"/>
    <w:rsid w:val="00CE3492"/>
    <w:rsid w:val="00CE35E1"/>
    <w:rsid w:val="00CE42AC"/>
    <w:rsid w:val="00CE431D"/>
    <w:rsid w:val="00CE4B67"/>
    <w:rsid w:val="00CE5A18"/>
    <w:rsid w:val="00CE5B09"/>
    <w:rsid w:val="00CE5C40"/>
    <w:rsid w:val="00CE7B08"/>
    <w:rsid w:val="00CF1600"/>
    <w:rsid w:val="00CF1664"/>
    <w:rsid w:val="00CF2D2B"/>
    <w:rsid w:val="00CF3E03"/>
    <w:rsid w:val="00CF4056"/>
    <w:rsid w:val="00CF420C"/>
    <w:rsid w:val="00CF43E2"/>
    <w:rsid w:val="00CF4998"/>
    <w:rsid w:val="00CF4AC4"/>
    <w:rsid w:val="00CF5BDC"/>
    <w:rsid w:val="00CF7D38"/>
    <w:rsid w:val="00CF7DF5"/>
    <w:rsid w:val="00D00C5E"/>
    <w:rsid w:val="00D0156A"/>
    <w:rsid w:val="00D01633"/>
    <w:rsid w:val="00D016D8"/>
    <w:rsid w:val="00D01855"/>
    <w:rsid w:val="00D01B70"/>
    <w:rsid w:val="00D01F3C"/>
    <w:rsid w:val="00D02114"/>
    <w:rsid w:val="00D021FE"/>
    <w:rsid w:val="00D02915"/>
    <w:rsid w:val="00D039FC"/>
    <w:rsid w:val="00D03A95"/>
    <w:rsid w:val="00D0459A"/>
    <w:rsid w:val="00D047D4"/>
    <w:rsid w:val="00D04E88"/>
    <w:rsid w:val="00D1102F"/>
    <w:rsid w:val="00D11D23"/>
    <w:rsid w:val="00D11EB6"/>
    <w:rsid w:val="00D12561"/>
    <w:rsid w:val="00D1309B"/>
    <w:rsid w:val="00D13103"/>
    <w:rsid w:val="00D13911"/>
    <w:rsid w:val="00D1414B"/>
    <w:rsid w:val="00D14B97"/>
    <w:rsid w:val="00D15482"/>
    <w:rsid w:val="00D15FD6"/>
    <w:rsid w:val="00D1729F"/>
    <w:rsid w:val="00D24770"/>
    <w:rsid w:val="00D25831"/>
    <w:rsid w:val="00D2709E"/>
    <w:rsid w:val="00D2742C"/>
    <w:rsid w:val="00D27456"/>
    <w:rsid w:val="00D276E7"/>
    <w:rsid w:val="00D318A4"/>
    <w:rsid w:val="00D31971"/>
    <w:rsid w:val="00D31AC5"/>
    <w:rsid w:val="00D3320E"/>
    <w:rsid w:val="00D334C3"/>
    <w:rsid w:val="00D34BAA"/>
    <w:rsid w:val="00D3773B"/>
    <w:rsid w:val="00D37C41"/>
    <w:rsid w:val="00D40A1A"/>
    <w:rsid w:val="00D4104B"/>
    <w:rsid w:val="00D414A2"/>
    <w:rsid w:val="00D42737"/>
    <w:rsid w:val="00D4276A"/>
    <w:rsid w:val="00D42E6E"/>
    <w:rsid w:val="00D43A8F"/>
    <w:rsid w:val="00D44058"/>
    <w:rsid w:val="00D44B4C"/>
    <w:rsid w:val="00D45873"/>
    <w:rsid w:val="00D4591D"/>
    <w:rsid w:val="00D45E59"/>
    <w:rsid w:val="00D4618C"/>
    <w:rsid w:val="00D46853"/>
    <w:rsid w:val="00D469F9"/>
    <w:rsid w:val="00D50859"/>
    <w:rsid w:val="00D510C7"/>
    <w:rsid w:val="00D5175B"/>
    <w:rsid w:val="00D53047"/>
    <w:rsid w:val="00D54D7C"/>
    <w:rsid w:val="00D559E4"/>
    <w:rsid w:val="00D55B70"/>
    <w:rsid w:val="00D55C9C"/>
    <w:rsid w:val="00D55FD5"/>
    <w:rsid w:val="00D56A58"/>
    <w:rsid w:val="00D5750F"/>
    <w:rsid w:val="00D576F2"/>
    <w:rsid w:val="00D57B07"/>
    <w:rsid w:val="00D57D67"/>
    <w:rsid w:val="00D60390"/>
    <w:rsid w:val="00D61C67"/>
    <w:rsid w:val="00D62224"/>
    <w:rsid w:val="00D62629"/>
    <w:rsid w:val="00D630A9"/>
    <w:rsid w:val="00D63597"/>
    <w:rsid w:val="00D63AE2"/>
    <w:rsid w:val="00D660E0"/>
    <w:rsid w:val="00D66532"/>
    <w:rsid w:val="00D66BB0"/>
    <w:rsid w:val="00D67FEE"/>
    <w:rsid w:val="00D706E9"/>
    <w:rsid w:val="00D70722"/>
    <w:rsid w:val="00D70C59"/>
    <w:rsid w:val="00D7101F"/>
    <w:rsid w:val="00D71CC4"/>
    <w:rsid w:val="00D723F4"/>
    <w:rsid w:val="00D724C2"/>
    <w:rsid w:val="00D726ED"/>
    <w:rsid w:val="00D73559"/>
    <w:rsid w:val="00D737EA"/>
    <w:rsid w:val="00D74753"/>
    <w:rsid w:val="00D75263"/>
    <w:rsid w:val="00D753C1"/>
    <w:rsid w:val="00D765FD"/>
    <w:rsid w:val="00D76D7F"/>
    <w:rsid w:val="00D7766A"/>
    <w:rsid w:val="00D80A6C"/>
    <w:rsid w:val="00D81A82"/>
    <w:rsid w:val="00D823AA"/>
    <w:rsid w:val="00D825A4"/>
    <w:rsid w:val="00D82B11"/>
    <w:rsid w:val="00D82E5C"/>
    <w:rsid w:val="00D8392F"/>
    <w:rsid w:val="00D83C6B"/>
    <w:rsid w:val="00D84587"/>
    <w:rsid w:val="00D84D91"/>
    <w:rsid w:val="00D85938"/>
    <w:rsid w:val="00D87085"/>
    <w:rsid w:val="00D905BA"/>
    <w:rsid w:val="00D916DB"/>
    <w:rsid w:val="00D91852"/>
    <w:rsid w:val="00D92FEE"/>
    <w:rsid w:val="00D9323C"/>
    <w:rsid w:val="00D943BD"/>
    <w:rsid w:val="00D94597"/>
    <w:rsid w:val="00D974DF"/>
    <w:rsid w:val="00D974EB"/>
    <w:rsid w:val="00D9792D"/>
    <w:rsid w:val="00D97DB0"/>
    <w:rsid w:val="00DA1755"/>
    <w:rsid w:val="00DA1AF2"/>
    <w:rsid w:val="00DA1B8F"/>
    <w:rsid w:val="00DA3E16"/>
    <w:rsid w:val="00DA4552"/>
    <w:rsid w:val="00DA4611"/>
    <w:rsid w:val="00DA462C"/>
    <w:rsid w:val="00DA5252"/>
    <w:rsid w:val="00DA67F3"/>
    <w:rsid w:val="00DA6A2D"/>
    <w:rsid w:val="00DA7421"/>
    <w:rsid w:val="00DA7556"/>
    <w:rsid w:val="00DA78EC"/>
    <w:rsid w:val="00DA7C15"/>
    <w:rsid w:val="00DB0347"/>
    <w:rsid w:val="00DB0F67"/>
    <w:rsid w:val="00DB114A"/>
    <w:rsid w:val="00DB1486"/>
    <w:rsid w:val="00DB1613"/>
    <w:rsid w:val="00DB2899"/>
    <w:rsid w:val="00DB2AD8"/>
    <w:rsid w:val="00DB30E2"/>
    <w:rsid w:val="00DB3C6A"/>
    <w:rsid w:val="00DB4431"/>
    <w:rsid w:val="00DB4A52"/>
    <w:rsid w:val="00DB4B63"/>
    <w:rsid w:val="00DB65CB"/>
    <w:rsid w:val="00DB66D4"/>
    <w:rsid w:val="00DB67C1"/>
    <w:rsid w:val="00DB7055"/>
    <w:rsid w:val="00DB78E2"/>
    <w:rsid w:val="00DB7B01"/>
    <w:rsid w:val="00DC1C1D"/>
    <w:rsid w:val="00DC1EB8"/>
    <w:rsid w:val="00DC24A5"/>
    <w:rsid w:val="00DC3A8B"/>
    <w:rsid w:val="00DC422A"/>
    <w:rsid w:val="00DC428C"/>
    <w:rsid w:val="00DC4B46"/>
    <w:rsid w:val="00DC5A93"/>
    <w:rsid w:val="00DC60F2"/>
    <w:rsid w:val="00DC6213"/>
    <w:rsid w:val="00DC6499"/>
    <w:rsid w:val="00DC68AB"/>
    <w:rsid w:val="00DC6DD8"/>
    <w:rsid w:val="00DD00F4"/>
    <w:rsid w:val="00DD02DD"/>
    <w:rsid w:val="00DD0406"/>
    <w:rsid w:val="00DD1BFD"/>
    <w:rsid w:val="00DD2CCB"/>
    <w:rsid w:val="00DD5165"/>
    <w:rsid w:val="00DD6DEA"/>
    <w:rsid w:val="00DD75C2"/>
    <w:rsid w:val="00DD7C90"/>
    <w:rsid w:val="00DE0191"/>
    <w:rsid w:val="00DE056F"/>
    <w:rsid w:val="00DE06AF"/>
    <w:rsid w:val="00DE07E1"/>
    <w:rsid w:val="00DE10E2"/>
    <w:rsid w:val="00DE1119"/>
    <w:rsid w:val="00DE284A"/>
    <w:rsid w:val="00DE3584"/>
    <w:rsid w:val="00DE386F"/>
    <w:rsid w:val="00DE3C79"/>
    <w:rsid w:val="00DE66AE"/>
    <w:rsid w:val="00DE6DF0"/>
    <w:rsid w:val="00DE73F2"/>
    <w:rsid w:val="00DE790D"/>
    <w:rsid w:val="00DE7B3E"/>
    <w:rsid w:val="00DF0C21"/>
    <w:rsid w:val="00DF239E"/>
    <w:rsid w:val="00DF2E82"/>
    <w:rsid w:val="00DF35E4"/>
    <w:rsid w:val="00DF3BF9"/>
    <w:rsid w:val="00DF49CA"/>
    <w:rsid w:val="00DF502C"/>
    <w:rsid w:val="00DF6797"/>
    <w:rsid w:val="00E00B8E"/>
    <w:rsid w:val="00E01278"/>
    <w:rsid w:val="00E013CC"/>
    <w:rsid w:val="00E0203A"/>
    <w:rsid w:val="00E02F1D"/>
    <w:rsid w:val="00E036AC"/>
    <w:rsid w:val="00E03F4D"/>
    <w:rsid w:val="00E047D6"/>
    <w:rsid w:val="00E04B04"/>
    <w:rsid w:val="00E04C46"/>
    <w:rsid w:val="00E04DB8"/>
    <w:rsid w:val="00E04EB2"/>
    <w:rsid w:val="00E04F37"/>
    <w:rsid w:val="00E0529C"/>
    <w:rsid w:val="00E05B04"/>
    <w:rsid w:val="00E062CF"/>
    <w:rsid w:val="00E0669F"/>
    <w:rsid w:val="00E06AF7"/>
    <w:rsid w:val="00E06F44"/>
    <w:rsid w:val="00E104C3"/>
    <w:rsid w:val="00E10D9B"/>
    <w:rsid w:val="00E11AB8"/>
    <w:rsid w:val="00E11B99"/>
    <w:rsid w:val="00E11F13"/>
    <w:rsid w:val="00E1250B"/>
    <w:rsid w:val="00E12846"/>
    <w:rsid w:val="00E13087"/>
    <w:rsid w:val="00E13B9B"/>
    <w:rsid w:val="00E13F6E"/>
    <w:rsid w:val="00E15D77"/>
    <w:rsid w:val="00E17794"/>
    <w:rsid w:val="00E177E7"/>
    <w:rsid w:val="00E207DF"/>
    <w:rsid w:val="00E208FF"/>
    <w:rsid w:val="00E21210"/>
    <w:rsid w:val="00E23083"/>
    <w:rsid w:val="00E2312E"/>
    <w:rsid w:val="00E23FD8"/>
    <w:rsid w:val="00E24246"/>
    <w:rsid w:val="00E24D17"/>
    <w:rsid w:val="00E266CF"/>
    <w:rsid w:val="00E26DC7"/>
    <w:rsid w:val="00E27AEB"/>
    <w:rsid w:val="00E31906"/>
    <w:rsid w:val="00E320FE"/>
    <w:rsid w:val="00E339F1"/>
    <w:rsid w:val="00E345E8"/>
    <w:rsid w:val="00E34BDA"/>
    <w:rsid w:val="00E34CF4"/>
    <w:rsid w:val="00E403C3"/>
    <w:rsid w:val="00E40A31"/>
    <w:rsid w:val="00E41275"/>
    <w:rsid w:val="00E4287D"/>
    <w:rsid w:val="00E430B4"/>
    <w:rsid w:val="00E43195"/>
    <w:rsid w:val="00E434C7"/>
    <w:rsid w:val="00E44064"/>
    <w:rsid w:val="00E4503D"/>
    <w:rsid w:val="00E45320"/>
    <w:rsid w:val="00E455B6"/>
    <w:rsid w:val="00E458C5"/>
    <w:rsid w:val="00E45BFE"/>
    <w:rsid w:val="00E46430"/>
    <w:rsid w:val="00E46E6F"/>
    <w:rsid w:val="00E46E85"/>
    <w:rsid w:val="00E47A2F"/>
    <w:rsid w:val="00E47F6B"/>
    <w:rsid w:val="00E500C7"/>
    <w:rsid w:val="00E51C8B"/>
    <w:rsid w:val="00E51F76"/>
    <w:rsid w:val="00E53074"/>
    <w:rsid w:val="00E53346"/>
    <w:rsid w:val="00E53364"/>
    <w:rsid w:val="00E539A1"/>
    <w:rsid w:val="00E53D3A"/>
    <w:rsid w:val="00E55200"/>
    <w:rsid w:val="00E561A5"/>
    <w:rsid w:val="00E56C91"/>
    <w:rsid w:val="00E56CBF"/>
    <w:rsid w:val="00E5775C"/>
    <w:rsid w:val="00E57794"/>
    <w:rsid w:val="00E57993"/>
    <w:rsid w:val="00E57B56"/>
    <w:rsid w:val="00E57F27"/>
    <w:rsid w:val="00E60687"/>
    <w:rsid w:val="00E606C5"/>
    <w:rsid w:val="00E60982"/>
    <w:rsid w:val="00E60A3B"/>
    <w:rsid w:val="00E60C13"/>
    <w:rsid w:val="00E616DA"/>
    <w:rsid w:val="00E61E3B"/>
    <w:rsid w:val="00E6256B"/>
    <w:rsid w:val="00E62A6F"/>
    <w:rsid w:val="00E62C0F"/>
    <w:rsid w:val="00E635D9"/>
    <w:rsid w:val="00E63BA1"/>
    <w:rsid w:val="00E641A9"/>
    <w:rsid w:val="00E645E7"/>
    <w:rsid w:val="00E65BFD"/>
    <w:rsid w:val="00E661E0"/>
    <w:rsid w:val="00E666B7"/>
    <w:rsid w:val="00E671A0"/>
    <w:rsid w:val="00E67273"/>
    <w:rsid w:val="00E677EB"/>
    <w:rsid w:val="00E702D2"/>
    <w:rsid w:val="00E7135A"/>
    <w:rsid w:val="00E71BC8"/>
    <w:rsid w:val="00E71C2C"/>
    <w:rsid w:val="00E71D08"/>
    <w:rsid w:val="00E7279D"/>
    <w:rsid w:val="00E74062"/>
    <w:rsid w:val="00E7533E"/>
    <w:rsid w:val="00E75955"/>
    <w:rsid w:val="00E769BB"/>
    <w:rsid w:val="00E77DE2"/>
    <w:rsid w:val="00E77E6F"/>
    <w:rsid w:val="00E80ED9"/>
    <w:rsid w:val="00E80FCB"/>
    <w:rsid w:val="00E824A5"/>
    <w:rsid w:val="00E84971"/>
    <w:rsid w:val="00E84C49"/>
    <w:rsid w:val="00E851CB"/>
    <w:rsid w:val="00E8613A"/>
    <w:rsid w:val="00E86F8F"/>
    <w:rsid w:val="00E870D6"/>
    <w:rsid w:val="00E87121"/>
    <w:rsid w:val="00E871CF"/>
    <w:rsid w:val="00E904CF"/>
    <w:rsid w:val="00E90A3A"/>
    <w:rsid w:val="00E90BAD"/>
    <w:rsid w:val="00E9193F"/>
    <w:rsid w:val="00E92254"/>
    <w:rsid w:val="00E92FD4"/>
    <w:rsid w:val="00E933FA"/>
    <w:rsid w:val="00E93A60"/>
    <w:rsid w:val="00E942D0"/>
    <w:rsid w:val="00E94AD3"/>
    <w:rsid w:val="00E9619F"/>
    <w:rsid w:val="00EA0DD1"/>
    <w:rsid w:val="00EA15DE"/>
    <w:rsid w:val="00EA17A8"/>
    <w:rsid w:val="00EA20B2"/>
    <w:rsid w:val="00EA39AE"/>
    <w:rsid w:val="00EA3C70"/>
    <w:rsid w:val="00EA40A7"/>
    <w:rsid w:val="00EA4E81"/>
    <w:rsid w:val="00EA5DA1"/>
    <w:rsid w:val="00EA6422"/>
    <w:rsid w:val="00EA6B0F"/>
    <w:rsid w:val="00EA747C"/>
    <w:rsid w:val="00EB026A"/>
    <w:rsid w:val="00EB08AC"/>
    <w:rsid w:val="00EB0BD9"/>
    <w:rsid w:val="00EB1D71"/>
    <w:rsid w:val="00EB1FB3"/>
    <w:rsid w:val="00EB21A9"/>
    <w:rsid w:val="00EB2C1B"/>
    <w:rsid w:val="00EB6716"/>
    <w:rsid w:val="00EB6717"/>
    <w:rsid w:val="00EB69A7"/>
    <w:rsid w:val="00EB7A74"/>
    <w:rsid w:val="00EC085C"/>
    <w:rsid w:val="00EC09EF"/>
    <w:rsid w:val="00EC1478"/>
    <w:rsid w:val="00EC393A"/>
    <w:rsid w:val="00EC3B81"/>
    <w:rsid w:val="00EC420D"/>
    <w:rsid w:val="00EC4CFF"/>
    <w:rsid w:val="00EC4FE2"/>
    <w:rsid w:val="00EC5F22"/>
    <w:rsid w:val="00ED0E63"/>
    <w:rsid w:val="00ED204B"/>
    <w:rsid w:val="00ED275A"/>
    <w:rsid w:val="00ED2A1A"/>
    <w:rsid w:val="00ED2C06"/>
    <w:rsid w:val="00ED2C77"/>
    <w:rsid w:val="00ED2D9D"/>
    <w:rsid w:val="00ED3686"/>
    <w:rsid w:val="00ED3774"/>
    <w:rsid w:val="00ED3B7D"/>
    <w:rsid w:val="00ED5ECA"/>
    <w:rsid w:val="00ED61B0"/>
    <w:rsid w:val="00ED70B6"/>
    <w:rsid w:val="00ED7BDC"/>
    <w:rsid w:val="00EE033B"/>
    <w:rsid w:val="00EE0ABC"/>
    <w:rsid w:val="00EE0AE8"/>
    <w:rsid w:val="00EE0D24"/>
    <w:rsid w:val="00EE112F"/>
    <w:rsid w:val="00EE179B"/>
    <w:rsid w:val="00EE1816"/>
    <w:rsid w:val="00EE2FE8"/>
    <w:rsid w:val="00EE3396"/>
    <w:rsid w:val="00EE33C7"/>
    <w:rsid w:val="00EE3561"/>
    <w:rsid w:val="00EE3BD9"/>
    <w:rsid w:val="00EE485A"/>
    <w:rsid w:val="00EE4C2D"/>
    <w:rsid w:val="00EE62CC"/>
    <w:rsid w:val="00EE6C23"/>
    <w:rsid w:val="00EE6EDF"/>
    <w:rsid w:val="00EE7A60"/>
    <w:rsid w:val="00EF0121"/>
    <w:rsid w:val="00EF0D23"/>
    <w:rsid w:val="00EF1434"/>
    <w:rsid w:val="00EF1AE7"/>
    <w:rsid w:val="00EF1BCA"/>
    <w:rsid w:val="00EF1CFD"/>
    <w:rsid w:val="00EF2DF0"/>
    <w:rsid w:val="00EF2E7C"/>
    <w:rsid w:val="00EF2E92"/>
    <w:rsid w:val="00EF4424"/>
    <w:rsid w:val="00EF47DE"/>
    <w:rsid w:val="00EF4EB6"/>
    <w:rsid w:val="00EF522B"/>
    <w:rsid w:val="00EF540B"/>
    <w:rsid w:val="00EF57AB"/>
    <w:rsid w:val="00EF63C2"/>
    <w:rsid w:val="00EF6892"/>
    <w:rsid w:val="00EF6E81"/>
    <w:rsid w:val="00EF78A5"/>
    <w:rsid w:val="00EF7BB4"/>
    <w:rsid w:val="00F00024"/>
    <w:rsid w:val="00F00BA8"/>
    <w:rsid w:val="00F015C8"/>
    <w:rsid w:val="00F01D7B"/>
    <w:rsid w:val="00F01FFD"/>
    <w:rsid w:val="00F03569"/>
    <w:rsid w:val="00F03D66"/>
    <w:rsid w:val="00F04551"/>
    <w:rsid w:val="00F0466D"/>
    <w:rsid w:val="00F0499F"/>
    <w:rsid w:val="00F049BF"/>
    <w:rsid w:val="00F04BD9"/>
    <w:rsid w:val="00F10ECB"/>
    <w:rsid w:val="00F10EE1"/>
    <w:rsid w:val="00F10FE2"/>
    <w:rsid w:val="00F12F7C"/>
    <w:rsid w:val="00F12F84"/>
    <w:rsid w:val="00F13B63"/>
    <w:rsid w:val="00F13E99"/>
    <w:rsid w:val="00F15689"/>
    <w:rsid w:val="00F15A43"/>
    <w:rsid w:val="00F16159"/>
    <w:rsid w:val="00F16932"/>
    <w:rsid w:val="00F174C1"/>
    <w:rsid w:val="00F20494"/>
    <w:rsid w:val="00F20AAB"/>
    <w:rsid w:val="00F212EB"/>
    <w:rsid w:val="00F22554"/>
    <w:rsid w:val="00F2361D"/>
    <w:rsid w:val="00F246D4"/>
    <w:rsid w:val="00F24C89"/>
    <w:rsid w:val="00F2637E"/>
    <w:rsid w:val="00F26DD9"/>
    <w:rsid w:val="00F271BC"/>
    <w:rsid w:val="00F27DB7"/>
    <w:rsid w:val="00F305C3"/>
    <w:rsid w:val="00F308FB"/>
    <w:rsid w:val="00F31888"/>
    <w:rsid w:val="00F3206E"/>
    <w:rsid w:val="00F328AE"/>
    <w:rsid w:val="00F33302"/>
    <w:rsid w:val="00F336FE"/>
    <w:rsid w:val="00F35337"/>
    <w:rsid w:val="00F36E92"/>
    <w:rsid w:val="00F36F2F"/>
    <w:rsid w:val="00F37AD4"/>
    <w:rsid w:val="00F403CA"/>
    <w:rsid w:val="00F40765"/>
    <w:rsid w:val="00F411A2"/>
    <w:rsid w:val="00F41B82"/>
    <w:rsid w:val="00F421C9"/>
    <w:rsid w:val="00F428F4"/>
    <w:rsid w:val="00F43791"/>
    <w:rsid w:val="00F43EEA"/>
    <w:rsid w:val="00F44334"/>
    <w:rsid w:val="00F4434F"/>
    <w:rsid w:val="00F44559"/>
    <w:rsid w:val="00F4587F"/>
    <w:rsid w:val="00F46889"/>
    <w:rsid w:val="00F47CF0"/>
    <w:rsid w:val="00F50349"/>
    <w:rsid w:val="00F50DA3"/>
    <w:rsid w:val="00F51B08"/>
    <w:rsid w:val="00F5457D"/>
    <w:rsid w:val="00F54D61"/>
    <w:rsid w:val="00F550DC"/>
    <w:rsid w:val="00F55882"/>
    <w:rsid w:val="00F55FE4"/>
    <w:rsid w:val="00F564E1"/>
    <w:rsid w:val="00F60F63"/>
    <w:rsid w:val="00F61057"/>
    <w:rsid w:val="00F613C9"/>
    <w:rsid w:val="00F6188D"/>
    <w:rsid w:val="00F61D79"/>
    <w:rsid w:val="00F61EB1"/>
    <w:rsid w:val="00F6246F"/>
    <w:rsid w:val="00F63E12"/>
    <w:rsid w:val="00F64746"/>
    <w:rsid w:val="00F65900"/>
    <w:rsid w:val="00F65B5B"/>
    <w:rsid w:val="00F67D70"/>
    <w:rsid w:val="00F67FD2"/>
    <w:rsid w:val="00F70C5E"/>
    <w:rsid w:val="00F715E6"/>
    <w:rsid w:val="00F72E6F"/>
    <w:rsid w:val="00F73698"/>
    <w:rsid w:val="00F75D02"/>
    <w:rsid w:val="00F7634A"/>
    <w:rsid w:val="00F76C95"/>
    <w:rsid w:val="00F77284"/>
    <w:rsid w:val="00F774E8"/>
    <w:rsid w:val="00F80871"/>
    <w:rsid w:val="00F80C2C"/>
    <w:rsid w:val="00F80FA7"/>
    <w:rsid w:val="00F82797"/>
    <w:rsid w:val="00F82C24"/>
    <w:rsid w:val="00F82E31"/>
    <w:rsid w:val="00F82E5D"/>
    <w:rsid w:val="00F82F7E"/>
    <w:rsid w:val="00F84308"/>
    <w:rsid w:val="00F85783"/>
    <w:rsid w:val="00F8590A"/>
    <w:rsid w:val="00F90BA2"/>
    <w:rsid w:val="00F91D47"/>
    <w:rsid w:val="00F9200E"/>
    <w:rsid w:val="00F9213D"/>
    <w:rsid w:val="00F930D6"/>
    <w:rsid w:val="00F93281"/>
    <w:rsid w:val="00F93C70"/>
    <w:rsid w:val="00F94132"/>
    <w:rsid w:val="00F942CC"/>
    <w:rsid w:val="00F94851"/>
    <w:rsid w:val="00F9508E"/>
    <w:rsid w:val="00F962AD"/>
    <w:rsid w:val="00F962D4"/>
    <w:rsid w:val="00F9682F"/>
    <w:rsid w:val="00F9798B"/>
    <w:rsid w:val="00F97F41"/>
    <w:rsid w:val="00FA077D"/>
    <w:rsid w:val="00FA1959"/>
    <w:rsid w:val="00FA349E"/>
    <w:rsid w:val="00FA4A5D"/>
    <w:rsid w:val="00FA4FB4"/>
    <w:rsid w:val="00FA5B26"/>
    <w:rsid w:val="00FA6BCF"/>
    <w:rsid w:val="00FA6FFD"/>
    <w:rsid w:val="00FA726B"/>
    <w:rsid w:val="00FA755D"/>
    <w:rsid w:val="00FB0120"/>
    <w:rsid w:val="00FB04AC"/>
    <w:rsid w:val="00FB0993"/>
    <w:rsid w:val="00FB13A1"/>
    <w:rsid w:val="00FB1708"/>
    <w:rsid w:val="00FB1DF3"/>
    <w:rsid w:val="00FB2871"/>
    <w:rsid w:val="00FB47C3"/>
    <w:rsid w:val="00FB4FEA"/>
    <w:rsid w:val="00FB5321"/>
    <w:rsid w:val="00FB54D6"/>
    <w:rsid w:val="00FB5F20"/>
    <w:rsid w:val="00FB64FD"/>
    <w:rsid w:val="00FB748F"/>
    <w:rsid w:val="00FC03E7"/>
    <w:rsid w:val="00FC062C"/>
    <w:rsid w:val="00FC0780"/>
    <w:rsid w:val="00FC07AD"/>
    <w:rsid w:val="00FC087C"/>
    <w:rsid w:val="00FC0A95"/>
    <w:rsid w:val="00FC1614"/>
    <w:rsid w:val="00FC2914"/>
    <w:rsid w:val="00FC4E78"/>
    <w:rsid w:val="00FC5376"/>
    <w:rsid w:val="00FC53E7"/>
    <w:rsid w:val="00FC5CB0"/>
    <w:rsid w:val="00FC6BF4"/>
    <w:rsid w:val="00FC724A"/>
    <w:rsid w:val="00FC7465"/>
    <w:rsid w:val="00FD0036"/>
    <w:rsid w:val="00FD0F4F"/>
    <w:rsid w:val="00FD17A2"/>
    <w:rsid w:val="00FD1BAC"/>
    <w:rsid w:val="00FD213B"/>
    <w:rsid w:val="00FD2C57"/>
    <w:rsid w:val="00FD2F88"/>
    <w:rsid w:val="00FD323D"/>
    <w:rsid w:val="00FD438B"/>
    <w:rsid w:val="00FD452C"/>
    <w:rsid w:val="00FD4EE9"/>
    <w:rsid w:val="00FD5CAF"/>
    <w:rsid w:val="00FD6BE3"/>
    <w:rsid w:val="00FD6DEF"/>
    <w:rsid w:val="00FD75A9"/>
    <w:rsid w:val="00FD7625"/>
    <w:rsid w:val="00FD7B3E"/>
    <w:rsid w:val="00FE0571"/>
    <w:rsid w:val="00FE0639"/>
    <w:rsid w:val="00FE13D0"/>
    <w:rsid w:val="00FE17E7"/>
    <w:rsid w:val="00FE380C"/>
    <w:rsid w:val="00FE4684"/>
    <w:rsid w:val="00FE5039"/>
    <w:rsid w:val="00FE5230"/>
    <w:rsid w:val="00FE56F8"/>
    <w:rsid w:val="00FE62FA"/>
    <w:rsid w:val="00FF0A15"/>
    <w:rsid w:val="00FF0B89"/>
    <w:rsid w:val="00FF12C8"/>
    <w:rsid w:val="00FF1B68"/>
    <w:rsid w:val="00FF1F6D"/>
    <w:rsid w:val="00FF30AB"/>
    <w:rsid w:val="00FF341A"/>
    <w:rsid w:val="00FF4030"/>
    <w:rsid w:val="00FF4A28"/>
    <w:rsid w:val="00FF4D23"/>
    <w:rsid w:val="00FF4D77"/>
    <w:rsid w:val="00FF5200"/>
    <w:rsid w:val="00FF6DCE"/>
    <w:rsid w:val="00FF71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3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421A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21A78"/>
  </w:style>
  <w:style w:type="character" w:customStyle="1" w:styleId="eop">
    <w:name w:val="eop"/>
    <w:basedOn w:val="a0"/>
    <w:rsid w:val="00421A78"/>
  </w:style>
  <w:style w:type="character" w:customStyle="1" w:styleId="spellingerror">
    <w:name w:val="spellingerror"/>
    <w:basedOn w:val="a0"/>
    <w:rsid w:val="00421A78"/>
  </w:style>
  <w:style w:type="paragraph" w:styleId="a3">
    <w:name w:val="header"/>
    <w:basedOn w:val="a"/>
    <w:link w:val="a4"/>
    <w:uiPriority w:val="99"/>
    <w:semiHidden/>
    <w:unhideWhenUsed/>
    <w:rsid w:val="00A4184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4184D"/>
  </w:style>
  <w:style w:type="paragraph" w:styleId="a5">
    <w:name w:val="footer"/>
    <w:basedOn w:val="a"/>
    <w:link w:val="a6"/>
    <w:uiPriority w:val="99"/>
    <w:semiHidden/>
    <w:unhideWhenUsed/>
    <w:rsid w:val="00A4184D"/>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4184D"/>
  </w:style>
  <w:style w:type="paragraph" w:styleId="a7">
    <w:name w:val="Balloon Text"/>
    <w:basedOn w:val="a"/>
    <w:link w:val="a8"/>
    <w:uiPriority w:val="99"/>
    <w:semiHidden/>
    <w:unhideWhenUsed/>
    <w:rsid w:val="00A418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418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4368343">
      <w:bodyDiv w:val="1"/>
      <w:marLeft w:val="0"/>
      <w:marRight w:val="0"/>
      <w:marTop w:val="0"/>
      <w:marBottom w:val="0"/>
      <w:divBdr>
        <w:top w:val="none" w:sz="0" w:space="0" w:color="auto"/>
        <w:left w:val="none" w:sz="0" w:space="0" w:color="auto"/>
        <w:bottom w:val="none" w:sz="0" w:space="0" w:color="auto"/>
        <w:right w:val="none" w:sz="0" w:space="0" w:color="auto"/>
      </w:divBdr>
      <w:divsChild>
        <w:div w:id="1862086234">
          <w:marLeft w:val="0"/>
          <w:marRight w:val="0"/>
          <w:marTop w:val="0"/>
          <w:marBottom w:val="0"/>
          <w:divBdr>
            <w:top w:val="none" w:sz="0" w:space="0" w:color="auto"/>
            <w:left w:val="none" w:sz="0" w:space="0" w:color="auto"/>
            <w:bottom w:val="none" w:sz="0" w:space="0" w:color="auto"/>
            <w:right w:val="none" w:sz="0" w:space="0" w:color="auto"/>
          </w:divBdr>
        </w:div>
        <w:div w:id="1509365022">
          <w:marLeft w:val="0"/>
          <w:marRight w:val="0"/>
          <w:marTop w:val="0"/>
          <w:marBottom w:val="0"/>
          <w:divBdr>
            <w:top w:val="none" w:sz="0" w:space="0" w:color="auto"/>
            <w:left w:val="none" w:sz="0" w:space="0" w:color="auto"/>
            <w:bottom w:val="none" w:sz="0" w:space="0" w:color="auto"/>
            <w:right w:val="none" w:sz="0" w:space="0" w:color="auto"/>
          </w:divBdr>
        </w:div>
        <w:div w:id="795754878">
          <w:marLeft w:val="0"/>
          <w:marRight w:val="0"/>
          <w:marTop w:val="0"/>
          <w:marBottom w:val="0"/>
          <w:divBdr>
            <w:top w:val="none" w:sz="0" w:space="0" w:color="auto"/>
            <w:left w:val="none" w:sz="0" w:space="0" w:color="auto"/>
            <w:bottom w:val="none" w:sz="0" w:space="0" w:color="auto"/>
            <w:right w:val="none" w:sz="0" w:space="0" w:color="auto"/>
          </w:divBdr>
        </w:div>
        <w:div w:id="283081176">
          <w:marLeft w:val="0"/>
          <w:marRight w:val="0"/>
          <w:marTop w:val="0"/>
          <w:marBottom w:val="0"/>
          <w:divBdr>
            <w:top w:val="none" w:sz="0" w:space="0" w:color="auto"/>
            <w:left w:val="none" w:sz="0" w:space="0" w:color="auto"/>
            <w:bottom w:val="none" w:sz="0" w:space="0" w:color="auto"/>
            <w:right w:val="none" w:sz="0" w:space="0" w:color="auto"/>
          </w:divBdr>
        </w:div>
        <w:div w:id="1844080920">
          <w:marLeft w:val="0"/>
          <w:marRight w:val="0"/>
          <w:marTop w:val="0"/>
          <w:marBottom w:val="0"/>
          <w:divBdr>
            <w:top w:val="none" w:sz="0" w:space="0" w:color="auto"/>
            <w:left w:val="none" w:sz="0" w:space="0" w:color="auto"/>
            <w:bottom w:val="none" w:sz="0" w:space="0" w:color="auto"/>
            <w:right w:val="none" w:sz="0" w:space="0" w:color="auto"/>
          </w:divBdr>
        </w:div>
        <w:div w:id="1029526849">
          <w:marLeft w:val="0"/>
          <w:marRight w:val="0"/>
          <w:marTop w:val="0"/>
          <w:marBottom w:val="0"/>
          <w:divBdr>
            <w:top w:val="none" w:sz="0" w:space="0" w:color="auto"/>
            <w:left w:val="none" w:sz="0" w:space="0" w:color="auto"/>
            <w:bottom w:val="none" w:sz="0" w:space="0" w:color="auto"/>
            <w:right w:val="none" w:sz="0" w:space="0" w:color="auto"/>
          </w:divBdr>
        </w:div>
        <w:div w:id="920797509">
          <w:marLeft w:val="0"/>
          <w:marRight w:val="0"/>
          <w:marTop w:val="0"/>
          <w:marBottom w:val="0"/>
          <w:divBdr>
            <w:top w:val="none" w:sz="0" w:space="0" w:color="auto"/>
            <w:left w:val="none" w:sz="0" w:space="0" w:color="auto"/>
            <w:bottom w:val="none" w:sz="0" w:space="0" w:color="auto"/>
            <w:right w:val="none" w:sz="0" w:space="0" w:color="auto"/>
          </w:divBdr>
        </w:div>
        <w:div w:id="576405758">
          <w:marLeft w:val="0"/>
          <w:marRight w:val="0"/>
          <w:marTop w:val="0"/>
          <w:marBottom w:val="0"/>
          <w:divBdr>
            <w:top w:val="none" w:sz="0" w:space="0" w:color="auto"/>
            <w:left w:val="none" w:sz="0" w:space="0" w:color="auto"/>
            <w:bottom w:val="none" w:sz="0" w:space="0" w:color="auto"/>
            <w:right w:val="none" w:sz="0" w:space="0" w:color="auto"/>
          </w:divBdr>
        </w:div>
        <w:div w:id="1717927496">
          <w:marLeft w:val="0"/>
          <w:marRight w:val="0"/>
          <w:marTop w:val="0"/>
          <w:marBottom w:val="0"/>
          <w:divBdr>
            <w:top w:val="none" w:sz="0" w:space="0" w:color="auto"/>
            <w:left w:val="none" w:sz="0" w:space="0" w:color="auto"/>
            <w:bottom w:val="none" w:sz="0" w:space="0" w:color="auto"/>
            <w:right w:val="none" w:sz="0" w:space="0" w:color="auto"/>
          </w:divBdr>
        </w:div>
        <w:div w:id="1316959865">
          <w:marLeft w:val="0"/>
          <w:marRight w:val="0"/>
          <w:marTop w:val="0"/>
          <w:marBottom w:val="0"/>
          <w:divBdr>
            <w:top w:val="none" w:sz="0" w:space="0" w:color="auto"/>
            <w:left w:val="none" w:sz="0" w:space="0" w:color="auto"/>
            <w:bottom w:val="none" w:sz="0" w:space="0" w:color="auto"/>
            <w:right w:val="none" w:sz="0" w:space="0" w:color="auto"/>
          </w:divBdr>
        </w:div>
        <w:div w:id="1745293722">
          <w:marLeft w:val="0"/>
          <w:marRight w:val="0"/>
          <w:marTop w:val="0"/>
          <w:marBottom w:val="0"/>
          <w:divBdr>
            <w:top w:val="none" w:sz="0" w:space="0" w:color="auto"/>
            <w:left w:val="none" w:sz="0" w:space="0" w:color="auto"/>
            <w:bottom w:val="none" w:sz="0" w:space="0" w:color="auto"/>
            <w:right w:val="none" w:sz="0" w:space="0" w:color="auto"/>
          </w:divBdr>
        </w:div>
        <w:div w:id="1521160187">
          <w:marLeft w:val="0"/>
          <w:marRight w:val="0"/>
          <w:marTop w:val="0"/>
          <w:marBottom w:val="0"/>
          <w:divBdr>
            <w:top w:val="none" w:sz="0" w:space="0" w:color="auto"/>
            <w:left w:val="none" w:sz="0" w:space="0" w:color="auto"/>
            <w:bottom w:val="none" w:sz="0" w:space="0" w:color="auto"/>
            <w:right w:val="none" w:sz="0" w:space="0" w:color="auto"/>
          </w:divBdr>
        </w:div>
        <w:div w:id="249244341">
          <w:marLeft w:val="0"/>
          <w:marRight w:val="0"/>
          <w:marTop w:val="0"/>
          <w:marBottom w:val="0"/>
          <w:divBdr>
            <w:top w:val="none" w:sz="0" w:space="0" w:color="auto"/>
            <w:left w:val="none" w:sz="0" w:space="0" w:color="auto"/>
            <w:bottom w:val="none" w:sz="0" w:space="0" w:color="auto"/>
            <w:right w:val="none" w:sz="0" w:space="0" w:color="auto"/>
          </w:divBdr>
        </w:div>
        <w:div w:id="132842646">
          <w:marLeft w:val="0"/>
          <w:marRight w:val="0"/>
          <w:marTop w:val="0"/>
          <w:marBottom w:val="0"/>
          <w:divBdr>
            <w:top w:val="none" w:sz="0" w:space="0" w:color="auto"/>
            <w:left w:val="none" w:sz="0" w:space="0" w:color="auto"/>
            <w:bottom w:val="none" w:sz="0" w:space="0" w:color="auto"/>
            <w:right w:val="none" w:sz="0" w:space="0" w:color="auto"/>
          </w:divBdr>
        </w:div>
        <w:div w:id="1837258590">
          <w:marLeft w:val="0"/>
          <w:marRight w:val="0"/>
          <w:marTop w:val="0"/>
          <w:marBottom w:val="0"/>
          <w:divBdr>
            <w:top w:val="none" w:sz="0" w:space="0" w:color="auto"/>
            <w:left w:val="none" w:sz="0" w:space="0" w:color="auto"/>
            <w:bottom w:val="none" w:sz="0" w:space="0" w:color="auto"/>
            <w:right w:val="none" w:sz="0" w:space="0" w:color="auto"/>
          </w:divBdr>
        </w:div>
        <w:div w:id="1215695494">
          <w:marLeft w:val="0"/>
          <w:marRight w:val="0"/>
          <w:marTop w:val="0"/>
          <w:marBottom w:val="0"/>
          <w:divBdr>
            <w:top w:val="none" w:sz="0" w:space="0" w:color="auto"/>
            <w:left w:val="none" w:sz="0" w:space="0" w:color="auto"/>
            <w:bottom w:val="none" w:sz="0" w:space="0" w:color="auto"/>
            <w:right w:val="none" w:sz="0" w:space="0" w:color="auto"/>
          </w:divBdr>
        </w:div>
        <w:div w:id="1070887671">
          <w:marLeft w:val="0"/>
          <w:marRight w:val="0"/>
          <w:marTop w:val="0"/>
          <w:marBottom w:val="0"/>
          <w:divBdr>
            <w:top w:val="none" w:sz="0" w:space="0" w:color="auto"/>
            <w:left w:val="none" w:sz="0" w:space="0" w:color="auto"/>
            <w:bottom w:val="none" w:sz="0" w:space="0" w:color="auto"/>
            <w:right w:val="none" w:sz="0" w:space="0" w:color="auto"/>
          </w:divBdr>
        </w:div>
        <w:div w:id="594171522">
          <w:marLeft w:val="0"/>
          <w:marRight w:val="0"/>
          <w:marTop w:val="0"/>
          <w:marBottom w:val="0"/>
          <w:divBdr>
            <w:top w:val="none" w:sz="0" w:space="0" w:color="auto"/>
            <w:left w:val="none" w:sz="0" w:space="0" w:color="auto"/>
            <w:bottom w:val="none" w:sz="0" w:space="0" w:color="auto"/>
            <w:right w:val="none" w:sz="0" w:space="0" w:color="auto"/>
          </w:divBdr>
        </w:div>
        <w:div w:id="1413699811">
          <w:marLeft w:val="0"/>
          <w:marRight w:val="0"/>
          <w:marTop w:val="0"/>
          <w:marBottom w:val="0"/>
          <w:divBdr>
            <w:top w:val="none" w:sz="0" w:space="0" w:color="auto"/>
            <w:left w:val="none" w:sz="0" w:space="0" w:color="auto"/>
            <w:bottom w:val="none" w:sz="0" w:space="0" w:color="auto"/>
            <w:right w:val="none" w:sz="0" w:space="0" w:color="auto"/>
          </w:divBdr>
        </w:div>
        <w:div w:id="558592979">
          <w:marLeft w:val="0"/>
          <w:marRight w:val="0"/>
          <w:marTop w:val="0"/>
          <w:marBottom w:val="0"/>
          <w:divBdr>
            <w:top w:val="none" w:sz="0" w:space="0" w:color="auto"/>
            <w:left w:val="none" w:sz="0" w:space="0" w:color="auto"/>
            <w:bottom w:val="none" w:sz="0" w:space="0" w:color="auto"/>
            <w:right w:val="none" w:sz="0" w:space="0" w:color="auto"/>
          </w:divBdr>
        </w:div>
        <w:div w:id="461073432">
          <w:marLeft w:val="0"/>
          <w:marRight w:val="0"/>
          <w:marTop w:val="0"/>
          <w:marBottom w:val="0"/>
          <w:divBdr>
            <w:top w:val="none" w:sz="0" w:space="0" w:color="auto"/>
            <w:left w:val="none" w:sz="0" w:space="0" w:color="auto"/>
            <w:bottom w:val="none" w:sz="0" w:space="0" w:color="auto"/>
            <w:right w:val="none" w:sz="0" w:space="0" w:color="auto"/>
          </w:divBdr>
        </w:div>
        <w:div w:id="2144732123">
          <w:marLeft w:val="0"/>
          <w:marRight w:val="0"/>
          <w:marTop w:val="0"/>
          <w:marBottom w:val="0"/>
          <w:divBdr>
            <w:top w:val="none" w:sz="0" w:space="0" w:color="auto"/>
            <w:left w:val="none" w:sz="0" w:space="0" w:color="auto"/>
            <w:bottom w:val="none" w:sz="0" w:space="0" w:color="auto"/>
            <w:right w:val="none" w:sz="0" w:space="0" w:color="auto"/>
          </w:divBdr>
        </w:div>
        <w:div w:id="1807315323">
          <w:marLeft w:val="0"/>
          <w:marRight w:val="0"/>
          <w:marTop w:val="0"/>
          <w:marBottom w:val="0"/>
          <w:divBdr>
            <w:top w:val="none" w:sz="0" w:space="0" w:color="auto"/>
            <w:left w:val="none" w:sz="0" w:space="0" w:color="auto"/>
            <w:bottom w:val="none" w:sz="0" w:space="0" w:color="auto"/>
            <w:right w:val="none" w:sz="0" w:space="0" w:color="auto"/>
          </w:divBdr>
        </w:div>
        <w:div w:id="879976969">
          <w:marLeft w:val="0"/>
          <w:marRight w:val="0"/>
          <w:marTop w:val="0"/>
          <w:marBottom w:val="0"/>
          <w:divBdr>
            <w:top w:val="none" w:sz="0" w:space="0" w:color="auto"/>
            <w:left w:val="none" w:sz="0" w:space="0" w:color="auto"/>
            <w:bottom w:val="none" w:sz="0" w:space="0" w:color="auto"/>
            <w:right w:val="none" w:sz="0" w:space="0" w:color="auto"/>
          </w:divBdr>
        </w:div>
        <w:div w:id="370769022">
          <w:marLeft w:val="0"/>
          <w:marRight w:val="0"/>
          <w:marTop w:val="0"/>
          <w:marBottom w:val="0"/>
          <w:divBdr>
            <w:top w:val="none" w:sz="0" w:space="0" w:color="auto"/>
            <w:left w:val="none" w:sz="0" w:space="0" w:color="auto"/>
            <w:bottom w:val="none" w:sz="0" w:space="0" w:color="auto"/>
            <w:right w:val="none" w:sz="0" w:space="0" w:color="auto"/>
          </w:divBdr>
        </w:div>
        <w:div w:id="563301607">
          <w:marLeft w:val="0"/>
          <w:marRight w:val="0"/>
          <w:marTop w:val="0"/>
          <w:marBottom w:val="0"/>
          <w:divBdr>
            <w:top w:val="none" w:sz="0" w:space="0" w:color="auto"/>
            <w:left w:val="none" w:sz="0" w:space="0" w:color="auto"/>
            <w:bottom w:val="none" w:sz="0" w:space="0" w:color="auto"/>
            <w:right w:val="none" w:sz="0" w:space="0" w:color="auto"/>
          </w:divBdr>
        </w:div>
        <w:div w:id="1770857391">
          <w:marLeft w:val="0"/>
          <w:marRight w:val="0"/>
          <w:marTop w:val="0"/>
          <w:marBottom w:val="0"/>
          <w:divBdr>
            <w:top w:val="none" w:sz="0" w:space="0" w:color="auto"/>
            <w:left w:val="none" w:sz="0" w:space="0" w:color="auto"/>
            <w:bottom w:val="none" w:sz="0" w:space="0" w:color="auto"/>
            <w:right w:val="none" w:sz="0" w:space="0" w:color="auto"/>
          </w:divBdr>
        </w:div>
        <w:div w:id="182597611">
          <w:marLeft w:val="0"/>
          <w:marRight w:val="0"/>
          <w:marTop w:val="0"/>
          <w:marBottom w:val="0"/>
          <w:divBdr>
            <w:top w:val="none" w:sz="0" w:space="0" w:color="auto"/>
            <w:left w:val="none" w:sz="0" w:space="0" w:color="auto"/>
            <w:bottom w:val="none" w:sz="0" w:space="0" w:color="auto"/>
            <w:right w:val="none" w:sz="0" w:space="0" w:color="auto"/>
          </w:divBdr>
        </w:div>
        <w:div w:id="1062630688">
          <w:marLeft w:val="0"/>
          <w:marRight w:val="0"/>
          <w:marTop w:val="0"/>
          <w:marBottom w:val="0"/>
          <w:divBdr>
            <w:top w:val="none" w:sz="0" w:space="0" w:color="auto"/>
            <w:left w:val="none" w:sz="0" w:space="0" w:color="auto"/>
            <w:bottom w:val="none" w:sz="0" w:space="0" w:color="auto"/>
            <w:right w:val="none" w:sz="0" w:space="0" w:color="auto"/>
          </w:divBdr>
        </w:div>
        <w:div w:id="96874539">
          <w:marLeft w:val="0"/>
          <w:marRight w:val="0"/>
          <w:marTop w:val="0"/>
          <w:marBottom w:val="0"/>
          <w:divBdr>
            <w:top w:val="none" w:sz="0" w:space="0" w:color="auto"/>
            <w:left w:val="none" w:sz="0" w:space="0" w:color="auto"/>
            <w:bottom w:val="none" w:sz="0" w:space="0" w:color="auto"/>
            <w:right w:val="none" w:sz="0" w:space="0" w:color="auto"/>
          </w:divBdr>
        </w:div>
        <w:div w:id="1837912729">
          <w:marLeft w:val="0"/>
          <w:marRight w:val="0"/>
          <w:marTop w:val="0"/>
          <w:marBottom w:val="0"/>
          <w:divBdr>
            <w:top w:val="none" w:sz="0" w:space="0" w:color="auto"/>
            <w:left w:val="none" w:sz="0" w:space="0" w:color="auto"/>
            <w:bottom w:val="none" w:sz="0" w:space="0" w:color="auto"/>
            <w:right w:val="none" w:sz="0" w:space="0" w:color="auto"/>
          </w:divBdr>
        </w:div>
        <w:div w:id="1184323683">
          <w:marLeft w:val="0"/>
          <w:marRight w:val="0"/>
          <w:marTop w:val="0"/>
          <w:marBottom w:val="0"/>
          <w:divBdr>
            <w:top w:val="none" w:sz="0" w:space="0" w:color="auto"/>
            <w:left w:val="none" w:sz="0" w:space="0" w:color="auto"/>
            <w:bottom w:val="none" w:sz="0" w:space="0" w:color="auto"/>
            <w:right w:val="none" w:sz="0" w:space="0" w:color="auto"/>
          </w:divBdr>
        </w:div>
        <w:div w:id="1771654652">
          <w:marLeft w:val="0"/>
          <w:marRight w:val="0"/>
          <w:marTop w:val="0"/>
          <w:marBottom w:val="0"/>
          <w:divBdr>
            <w:top w:val="none" w:sz="0" w:space="0" w:color="auto"/>
            <w:left w:val="none" w:sz="0" w:space="0" w:color="auto"/>
            <w:bottom w:val="none" w:sz="0" w:space="0" w:color="auto"/>
            <w:right w:val="none" w:sz="0" w:space="0" w:color="auto"/>
          </w:divBdr>
        </w:div>
        <w:div w:id="1459303052">
          <w:marLeft w:val="0"/>
          <w:marRight w:val="0"/>
          <w:marTop w:val="0"/>
          <w:marBottom w:val="0"/>
          <w:divBdr>
            <w:top w:val="none" w:sz="0" w:space="0" w:color="auto"/>
            <w:left w:val="none" w:sz="0" w:space="0" w:color="auto"/>
            <w:bottom w:val="none" w:sz="0" w:space="0" w:color="auto"/>
            <w:right w:val="none" w:sz="0" w:space="0" w:color="auto"/>
          </w:divBdr>
        </w:div>
        <w:div w:id="1301689623">
          <w:marLeft w:val="0"/>
          <w:marRight w:val="0"/>
          <w:marTop w:val="0"/>
          <w:marBottom w:val="0"/>
          <w:divBdr>
            <w:top w:val="none" w:sz="0" w:space="0" w:color="auto"/>
            <w:left w:val="none" w:sz="0" w:space="0" w:color="auto"/>
            <w:bottom w:val="none" w:sz="0" w:space="0" w:color="auto"/>
            <w:right w:val="none" w:sz="0" w:space="0" w:color="auto"/>
          </w:divBdr>
        </w:div>
        <w:div w:id="1102382426">
          <w:marLeft w:val="0"/>
          <w:marRight w:val="0"/>
          <w:marTop w:val="0"/>
          <w:marBottom w:val="0"/>
          <w:divBdr>
            <w:top w:val="none" w:sz="0" w:space="0" w:color="auto"/>
            <w:left w:val="none" w:sz="0" w:space="0" w:color="auto"/>
            <w:bottom w:val="none" w:sz="0" w:space="0" w:color="auto"/>
            <w:right w:val="none" w:sz="0" w:space="0" w:color="auto"/>
          </w:divBdr>
        </w:div>
        <w:div w:id="1773012654">
          <w:marLeft w:val="0"/>
          <w:marRight w:val="0"/>
          <w:marTop w:val="0"/>
          <w:marBottom w:val="0"/>
          <w:divBdr>
            <w:top w:val="none" w:sz="0" w:space="0" w:color="auto"/>
            <w:left w:val="none" w:sz="0" w:space="0" w:color="auto"/>
            <w:bottom w:val="none" w:sz="0" w:space="0" w:color="auto"/>
            <w:right w:val="none" w:sz="0" w:space="0" w:color="auto"/>
          </w:divBdr>
        </w:div>
        <w:div w:id="1410542327">
          <w:marLeft w:val="0"/>
          <w:marRight w:val="0"/>
          <w:marTop w:val="0"/>
          <w:marBottom w:val="0"/>
          <w:divBdr>
            <w:top w:val="none" w:sz="0" w:space="0" w:color="auto"/>
            <w:left w:val="none" w:sz="0" w:space="0" w:color="auto"/>
            <w:bottom w:val="none" w:sz="0" w:space="0" w:color="auto"/>
            <w:right w:val="none" w:sz="0" w:space="0" w:color="auto"/>
          </w:divBdr>
        </w:div>
        <w:div w:id="1465351822">
          <w:marLeft w:val="0"/>
          <w:marRight w:val="0"/>
          <w:marTop w:val="0"/>
          <w:marBottom w:val="0"/>
          <w:divBdr>
            <w:top w:val="none" w:sz="0" w:space="0" w:color="auto"/>
            <w:left w:val="none" w:sz="0" w:space="0" w:color="auto"/>
            <w:bottom w:val="none" w:sz="0" w:space="0" w:color="auto"/>
            <w:right w:val="none" w:sz="0" w:space="0" w:color="auto"/>
          </w:divBdr>
        </w:div>
        <w:div w:id="690569534">
          <w:marLeft w:val="0"/>
          <w:marRight w:val="0"/>
          <w:marTop w:val="0"/>
          <w:marBottom w:val="0"/>
          <w:divBdr>
            <w:top w:val="none" w:sz="0" w:space="0" w:color="auto"/>
            <w:left w:val="none" w:sz="0" w:space="0" w:color="auto"/>
            <w:bottom w:val="none" w:sz="0" w:space="0" w:color="auto"/>
            <w:right w:val="none" w:sz="0" w:space="0" w:color="auto"/>
          </w:divBdr>
        </w:div>
        <w:div w:id="240529421">
          <w:marLeft w:val="0"/>
          <w:marRight w:val="0"/>
          <w:marTop w:val="0"/>
          <w:marBottom w:val="0"/>
          <w:divBdr>
            <w:top w:val="none" w:sz="0" w:space="0" w:color="auto"/>
            <w:left w:val="none" w:sz="0" w:space="0" w:color="auto"/>
            <w:bottom w:val="none" w:sz="0" w:space="0" w:color="auto"/>
            <w:right w:val="none" w:sz="0" w:space="0" w:color="auto"/>
          </w:divBdr>
        </w:div>
        <w:div w:id="1960185310">
          <w:marLeft w:val="0"/>
          <w:marRight w:val="0"/>
          <w:marTop w:val="0"/>
          <w:marBottom w:val="0"/>
          <w:divBdr>
            <w:top w:val="none" w:sz="0" w:space="0" w:color="auto"/>
            <w:left w:val="none" w:sz="0" w:space="0" w:color="auto"/>
            <w:bottom w:val="none" w:sz="0" w:space="0" w:color="auto"/>
            <w:right w:val="none" w:sz="0" w:space="0" w:color="auto"/>
          </w:divBdr>
        </w:div>
        <w:div w:id="457724745">
          <w:marLeft w:val="0"/>
          <w:marRight w:val="0"/>
          <w:marTop w:val="0"/>
          <w:marBottom w:val="0"/>
          <w:divBdr>
            <w:top w:val="none" w:sz="0" w:space="0" w:color="auto"/>
            <w:left w:val="none" w:sz="0" w:space="0" w:color="auto"/>
            <w:bottom w:val="none" w:sz="0" w:space="0" w:color="auto"/>
            <w:right w:val="none" w:sz="0" w:space="0" w:color="auto"/>
          </w:divBdr>
        </w:div>
        <w:div w:id="901018933">
          <w:marLeft w:val="0"/>
          <w:marRight w:val="0"/>
          <w:marTop w:val="0"/>
          <w:marBottom w:val="0"/>
          <w:divBdr>
            <w:top w:val="none" w:sz="0" w:space="0" w:color="auto"/>
            <w:left w:val="none" w:sz="0" w:space="0" w:color="auto"/>
            <w:bottom w:val="none" w:sz="0" w:space="0" w:color="auto"/>
            <w:right w:val="none" w:sz="0" w:space="0" w:color="auto"/>
          </w:divBdr>
        </w:div>
        <w:div w:id="503403817">
          <w:marLeft w:val="0"/>
          <w:marRight w:val="0"/>
          <w:marTop w:val="0"/>
          <w:marBottom w:val="0"/>
          <w:divBdr>
            <w:top w:val="none" w:sz="0" w:space="0" w:color="auto"/>
            <w:left w:val="none" w:sz="0" w:space="0" w:color="auto"/>
            <w:bottom w:val="none" w:sz="0" w:space="0" w:color="auto"/>
            <w:right w:val="none" w:sz="0" w:space="0" w:color="auto"/>
          </w:divBdr>
        </w:div>
        <w:div w:id="665327295">
          <w:marLeft w:val="0"/>
          <w:marRight w:val="0"/>
          <w:marTop w:val="0"/>
          <w:marBottom w:val="0"/>
          <w:divBdr>
            <w:top w:val="none" w:sz="0" w:space="0" w:color="auto"/>
            <w:left w:val="none" w:sz="0" w:space="0" w:color="auto"/>
            <w:bottom w:val="none" w:sz="0" w:space="0" w:color="auto"/>
            <w:right w:val="none" w:sz="0" w:space="0" w:color="auto"/>
          </w:divBdr>
        </w:div>
        <w:div w:id="1026247490">
          <w:marLeft w:val="0"/>
          <w:marRight w:val="0"/>
          <w:marTop w:val="0"/>
          <w:marBottom w:val="0"/>
          <w:divBdr>
            <w:top w:val="none" w:sz="0" w:space="0" w:color="auto"/>
            <w:left w:val="none" w:sz="0" w:space="0" w:color="auto"/>
            <w:bottom w:val="none" w:sz="0" w:space="0" w:color="auto"/>
            <w:right w:val="none" w:sz="0" w:space="0" w:color="auto"/>
          </w:divBdr>
        </w:div>
        <w:div w:id="1417940327">
          <w:marLeft w:val="0"/>
          <w:marRight w:val="0"/>
          <w:marTop w:val="0"/>
          <w:marBottom w:val="0"/>
          <w:divBdr>
            <w:top w:val="none" w:sz="0" w:space="0" w:color="auto"/>
            <w:left w:val="none" w:sz="0" w:space="0" w:color="auto"/>
            <w:bottom w:val="none" w:sz="0" w:space="0" w:color="auto"/>
            <w:right w:val="none" w:sz="0" w:space="0" w:color="auto"/>
          </w:divBdr>
        </w:div>
        <w:div w:id="620495841">
          <w:marLeft w:val="0"/>
          <w:marRight w:val="0"/>
          <w:marTop w:val="0"/>
          <w:marBottom w:val="0"/>
          <w:divBdr>
            <w:top w:val="none" w:sz="0" w:space="0" w:color="auto"/>
            <w:left w:val="none" w:sz="0" w:space="0" w:color="auto"/>
            <w:bottom w:val="none" w:sz="0" w:space="0" w:color="auto"/>
            <w:right w:val="none" w:sz="0" w:space="0" w:color="auto"/>
          </w:divBdr>
        </w:div>
        <w:div w:id="1213540550">
          <w:marLeft w:val="0"/>
          <w:marRight w:val="0"/>
          <w:marTop w:val="0"/>
          <w:marBottom w:val="0"/>
          <w:divBdr>
            <w:top w:val="none" w:sz="0" w:space="0" w:color="auto"/>
            <w:left w:val="none" w:sz="0" w:space="0" w:color="auto"/>
            <w:bottom w:val="none" w:sz="0" w:space="0" w:color="auto"/>
            <w:right w:val="none" w:sz="0" w:space="0" w:color="auto"/>
          </w:divBdr>
        </w:div>
        <w:div w:id="1518159200">
          <w:marLeft w:val="0"/>
          <w:marRight w:val="0"/>
          <w:marTop w:val="0"/>
          <w:marBottom w:val="0"/>
          <w:divBdr>
            <w:top w:val="none" w:sz="0" w:space="0" w:color="auto"/>
            <w:left w:val="none" w:sz="0" w:space="0" w:color="auto"/>
            <w:bottom w:val="none" w:sz="0" w:space="0" w:color="auto"/>
            <w:right w:val="none" w:sz="0" w:space="0" w:color="auto"/>
          </w:divBdr>
        </w:div>
        <w:div w:id="388841652">
          <w:marLeft w:val="0"/>
          <w:marRight w:val="0"/>
          <w:marTop w:val="0"/>
          <w:marBottom w:val="0"/>
          <w:divBdr>
            <w:top w:val="none" w:sz="0" w:space="0" w:color="auto"/>
            <w:left w:val="none" w:sz="0" w:space="0" w:color="auto"/>
            <w:bottom w:val="none" w:sz="0" w:space="0" w:color="auto"/>
            <w:right w:val="none" w:sz="0" w:space="0" w:color="auto"/>
          </w:divBdr>
        </w:div>
        <w:div w:id="1179931605">
          <w:marLeft w:val="0"/>
          <w:marRight w:val="0"/>
          <w:marTop w:val="0"/>
          <w:marBottom w:val="0"/>
          <w:divBdr>
            <w:top w:val="none" w:sz="0" w:space="0" w:color="auto"/>
            <w:left w:val="none" w:sz="0" w:space="0" w:color="auto"/>
            <w:bottom w:val="none" w:sz="0" w:space="0" w:color="auto"/>
            <w:right w:val="none" w:sz="0" w:space="0" w:color="auto"/>
          </w:divBdr>
        </w:div>
        <w:div w:id="702632664">
          <w:marLeft w:val="0"/>
          <w:marRight w:val="0"/>
          <w:marTop w:val="0"/>
          <w:marBottom w:val="0"/>
          <w:divBdr>
            <w:top w:val="none" w:sz="0" w:space="0" w:color="auto"/>
            <w:left w:val="none" w:sz="0" w:space="0" w:color="auto"/>
            <w:bottom w:val="none" w:sz="0" w:space="0" w:color="auto"/>
            <w:right w:val="none" w:sz="0" w:space="0" w:color="auto"/>
          </w:divBdr>
        </w:div>
        <w:div w:id="939921002">
          <w:marLeft w:val="0"/>
          <w:marRight w:val="0"/>
          <w:marTop w:val="0"/>
          <w:marBottom w:val="0"/>
          <w:divBdr>
            <w:top w:val="none" w:sz="0" w:space="0" w:color="auto"/>
            <w:left w:val="none" w:sz="0" w:space="0" w:color="auto"/>
            <w:bottom w:val="none" w:sz="0" w:space="0" w:color="auto"/>
            <w:right w:val="none" w:sz="0" w:space="0" w:color="auto"/>
          </w:divBdr>
        </w:div>
        <w:div w:id="295527217">
          <w:marLeft w:val="0"/>
          <w:marRight w:val="0"/>
          <w:marTop w:val="0"/>
          <w:marBottom w:val="0"/>
          <w:divBdr>
            <w:top w:val="none" w:sz="0" w:space="0" w:color="auto"/>
            <w:left w:val="none" w:sz="0" w:space="0" w:color="auto"/>
            <w:bottom w:val="none" w:sz="0" w:space="0" w:color="auto"/>
            <w:right w:val="none" w:sz="0" w:space="0" w:color="auto"/>
          </w:divBdr>
        </w:div>
        <w:div w:id="1858813369">
          <w:marLeft w:val="0"/>
          <w:marRight w:val="0"/>
          <w:marTop w:val="0"/>
          <w:marBottom w:val="0"/>
          <w:divBdr>
            <w:top w:val="none" w:sz="0" w:space="0" w:color="auto"/>
            <w:left w:val="none" w:sz="0" w:space="0" w:color="auto"/>
            <w:bottom w:val="none" w:sz="0" w:space="0" w:color="auto"/>
            <w:right w:val="none" w:sz="0" w:space="0" w:color="auto"/>
          </w:divBdr>
        </w:div>
        <w:div w:id="2058122541">
          <w:marLeft w:val="0"/>
          <w:marRight w:val="0"/>
          <w:marTop w:val="0"/>
          <w:marBottom w:val="0"/>
          <w:divBdr>
            <w:top w:val="none" w:sz="0" w:space="0" w:color="auto"/>
            <w:left w:val="none" w:sz="0" w:space="0" w:color="auto"/>
            <w:bottom w:val="none" w:sz="0" w:space="0" w:color="auto"/>
            <w:right w:val="none" w:sz="0" w:space="0" w:color="auto"/>
          </w:divBdr>
        </w:div>
        <w:div w:id="1850287794">
          <w:marLeft w:val="0"/>
          <w:marRight w:val="0"/>
          <w:marTop w:val="0"/>
          <w:marBottom w:val="0"/>
          <w:divBdr>
            <w:top w:val="none" w:sz="0" w:space="0" w:color="auto"/>
            <w:left w:val="none" w:sz="0" w:space="0" w:color="auto"/>
            <w:bottom w:val="none" w:sz="0" w:space="0" w:color="auto"/>
            <w:right w:val="none" w:sz="0" w:space="0" w:color="auto"/>
          </w:divBdr>
        </w:div>
        <w:div w:id="300424355">
          <w:marLeft w:val="0"/>
          <w:marRight w:val="0"/>
          <w:marTop w:val="0"/>
          <w:marBottom w:val="0"/>
          <w:divBdr>
            <w:top w:val="none" w:sz="0" w:space="0" w:color="auto"/>
            <w:left w:val="none" w:sz="0" w:space="0" w:color="auto"/>
            <w:bottom w:val="none" w:sz="0" w:space="0" w:color="auto"/>
            <w:right w:val="none" w:sz="0" w:space="0" w:color="auto"/>
          </w:divBdr>
        </w:div>
        <w:div w:id="699740025">
          <w:marLeft w:val="0"/>
          <w:marRight w:val="0"/>
          <w:marTop w:val="0"/>
          <w:marBottom w:val="0"/>
          <w:divBdr>
            <w:top w:val="none" w:sz="0" w:space="0" w:color="auto"/>
            <w:left w:val="none" w:sz="0" w:space="0" w:color="auto"/>
            <w:bottom w:val="none" w:sz="0" w:space="0" w:color="auto"/>
            <w:right w:val="none" w:sz="0" w:space="0" w:color="auto"/>
          </w:divBdr>
        </w:div>
        <w:div w:id="1357269048">
          <w:marLeft w:val="0"/>
          <w:marRight w:val="0"/>
          <w:marTop w:val="0"/>
          <w:marBottom w:val="0"/>
          <w:divBdr>
            <w:top w:val="none" w:sz="0" w:space="0" w:color="auto"/>
            <w:left w:val="none" w:sz="0" w:space="0" w:color="auto"/>
            <w:bottom w:val="none" w:sz="0" w:space="0" w:color="auto"/>
            <w:right w:val="none" w:sz="0" w:space="0" w:color="auto"/>
          </w:divBdr>
        </w:div>
        <w:div w:id="592511351">
          <w:marLeft w:val="0"/>
          <w:marRight w:val="0"/>
          <w:marTop w:val="0"/>
          <w:marBottom w:val="0"/>
          <w:divBdr>
            <w:top w:val="none" w:sz="0" w:space="0" w:color="auto"/>
            <w:left w:val="none" w:sz="0" w:space="0" w:color="auto"/>
            <w:bottom w:val="none" w:sz="0" w:space="0" w:color="auto"/>
            <w:right w:val="none" w:sz="0" w:space="0" w:color="auto"/>
          </w:divBdr>
        </w:div>
        <w:div w:id="822041549">
          <w:marLeft w:val="0"/>
          <w:marRight w:val="0"/>
          <w:marTop w:val="0"/>
          <w:marBottom w:val="0"/>
          <w:divBdr>
            <w:top w:val="none" w:sz="0" w:space="0" w:color="auto"/>
            <w:left w:val="none" w:sz="0" w:space="0" w:color="auto"/>
            <w:bottom w:val="none" w:sz="0" w:space="0" w:color="auto"/>
            <w:right w:val="none" w:sz="0" w:space="0" w:color="auto"/>
          </w:divBdr>
        </w:div>
        <w:div w:id="1891068905">
          <w:marLeft w:val="0"/>
          <w:marRight w:val="0"/>
          <w:marTop w:val="0"/>
          <w:marBottom w:val="0"/>
          <w:divBdr>
            <w:top w:val="none" w:sz="0" w:space="0" w:color="auto"/>
            <w:left w:val="none" w:sz="0" w:space="0" w:color="auto"/>
            <w:bottom w:val="none" w:sz="0" w:space="0" w:color="auto"/>
            <w:right w:val="none" w:sz="0" w:space="0" w:color="auto"/>
          </w:divBdr>
        </w:div>
        <w:div w:id="42559318">
          <w:marLeft w:val="0"/>
          <w:marRight w:val="0"/>
          <w:marTop w:val="0"/>
          <w:marBottom w:val="0"/>
          <w:divBdr>
            <w:top w:val="none" w:sz="0" w:space="0" w:color="auto"/>
            <w:left w:val="none" w:sz="0" w:space="0" w:color="auto"/>
            <w:bottom w:val="none" w:sz="0" w:space="0" w:color="auto"/>
            <w:right w:val="none" w:sz="0" w:space="0" w:color="auto"/>
          </w:divBdr>
        </w:div>
        <w:div w:id="1934970905">
          <w:marLeft w:val="0"/>
          <w:marRight w:val="0"/>
          <w:marTop w:val="0"/>
          <w:marBottom w:val="0"/>
          <w:divBdr>
            <w:top w:val="none" w:sz="0" w:space="0" w:color="auto"/>
            <w:left w:val="none" w:sz="0" w:space="0" w:color="auto"/>
            <w:bottom w:val="none" w:sz="0" w:space="0" w:color="auto"/>
            <w:right w:val="none" w:sz="0" w:space="0" w:color="auto"/>
          </w:divBdr>
        </w:div>
        <w:div w:id="1656765609">
          <w:marLeft w:val="0"/>
          <w:marRight w:val="0"/>
          <w:marTop w:val="0"/>
          <w:marBottom w:val="0"/>
          <w:divBdr>
            <w:top w:val="none" w:sz="0" w:space="0" w:color="auto"/>
            <w:left w:val="none" w:sz="0" w:space="0" w:color="auto"/>
            <w:bottom w:val="none" w:sz="0" w:space="0" w:color="auto"/>
            <w:right w:val="none" w:sz="0" w:space="0" w:color="auto"/>
          </w:divBdr>
        </w:div>
        <w:div w:id="839546852">
          <w:marLeft w:val="0"/>
          <w:marRight w:val="0"/>
          <w:marTop w:val="0"/>
          <w:marBottom w:val="0"/>
          <w:divBdr>
            <w:top w:val="none" w:sz="0" w:space="0" w:color="auto"/>
            <w:left w:val="none" w:sz="0" w:space="0" w:color="auto"/>
            <w:bottom w:val="none" w:sz="0" w:space="0" w:color="auto"/>
            <w:right w:val="none" w:sz="0" w:space="0" w:color="auto"/>
          </w:divBdr>
        </w:div>
        <w:div w:id="272783256">
          <w:marLeft w:val="0"/>
          <w:marRight w:val="0"/>
          <w:marTop w:val="0"/>
          <w:marBottom w:val="0"/>
          <w:divBdr>
            <w:top w:val="none" w:sz="0" w:space="0" w:color="auto"/>
            <w:left w:val="none" w:sz="0" w:space="0" w:color="auto"/>
            <w:bottom w:val="none" w:sz="0" w:space="0" w:color="auto"/>
            <w:right w:val="none" w:sz="0" w:space="0" w:color="auto"/>
          </w:divBdr>
        </w:div>
        <w:div w:id="265773015">
          <w:marLeft w:val="0"/>
          <w:marRight w:val="0"/>
          <w:marTop w:val="0"/>
          <w:marBottom w:val="0"/>
          <w:divBdr>
            <w:top w:val="none" w:sz="0" w:space="0" w:color="auto"/>
            <w:left w:val="none" w:sz="0" w:space="0" w:color="auto"/>
            <w:bottom w:val="none" w:sz="0" w:space="0" w:color="auto"/>
            <w:right w:val="none" w:sz="0" w:space="0" w:color="auto"/>
          </w:divBdr>
        </w:div>
        <w:div w:id="1896239302">
          <w:marLeft w:val="0"/>
          <w:marRight w:val="0"/>
          <w:marTop w:val="0"/>
          <w:marBottom w:val="0"/>
          <w:divBdr>
            <w:top w:val="none" w:sz="0" w:space="0" w:color="auto"/>
            <w:left w:val="none" w:sz="0" w:space="0" w:color="auto"/>
            <w:bottom w:val="none" w:sz="0" w:space="0" w:color="auto"/>
            <w:right w:val="none" w:sz="0" w:space="0" w:color="auto"/>
          </w:divBdr>
        </w:div>
        <w:div w:id="1844204785">
          <w:marLeft w:val="0"/>
          <w:marRight w:val="0"/>
          <w:marTop w:val="0"/>
          <w:marBottom w:val="0"/>
          <w:divBdr>
            <w:top w:val="none" w:sz="0" w:space="0" w:color="auto"/>
            <w:left w:val="none" w:sz="0" w:space="0" w:color="auto"/>
            <w:bottom w:val="none" w:sz="0" w:space="0" w:color="auto"/>
            <w:right w:val="none" w:sz="0" w:space="0" w:color="auto"/>
          </w:divBdr>
        </w:div>
        <w:div w:id="901452134">
          <w:marLeft w:val="0"/>
          <w:marRight w:val="0"/>
          <w:marTop w:val="0"/>
          <w:marBottom w:val="0"/>
          <w:divBdr>
            <w:top w:val="none" w:sz="0" w:space="0" w:color="auto"/>
            <w:left w:val="none" w:sz="0" w:space="0" w:color="auto"/>
            <w:bottom w:val="none" w:sz="0" w:space="0" w:color="auto"/>
            <w:right w:val="none" w:sz="0" w:space="0" w:color="auto"/>
          </w:divBdr>
        </w:div>
        <w:div w:id="290479111">
          <w:marLeft w:val="0"/>
          <w:marRight w:val="0"/>
          <w:marTop w:val="0"/>
          <w:marBottom w:val="0"/>
          <w:divBdr>
            <w:top w:val="none" w:sz="0" w:space="0" w:color="auto"/>
            <w:left w:val="none" w:sz="0" w:space="0" w:color="auto"/>
            <w:bottom w:val="none" w:sz="0" w:space="0" w:color="auto"/>
            <w:right w:val="none" w:sz="0" w:space="0" w:color="auto"/>
          </w:divBdr>
        </w:div>
        <w:div w:id="556598267">
          <w:marLeft w:val="0"/>
          <w:marRight w:val="0"/>
          <w:marTop w:val="0"/>
          <w:marBottom w:val="0"/>
          <w:divBdr>
            <w:top w:val="none" w:sz="0" w:space="0" w:color="auto"/>
            <w:left w:val="none" w:sz="0" w:space="0" w:color="auto"/>
            <w:bottom w:val="none" w:sz="0" w:space="0" w:color="auto"/>
            <w:right w:val="none" w:sz="0" w:space="0" w:color="auto"/>
          </w:divBdr>
        </w:div>
        <w:div w:id="863636192">
          <w:marLeft w:val="0"/>
          <w:marRight w:val="0"/>
          <w:marTop w:val="0"/>
          <w:marBottom w:val="0"/>
          <w:divBdr>
            <w:top w:val="none" w:sz="0" w:space="0" w:color="auto"/>
            <w:left w:val="none" w:sz="0" w:space="0" w:color="auto"/>
            <w:bottom w:val="none" w:sz="0" w:space="0" w:color="auto"/>
            <w:right w:val="none" w:sz="0" w:space="0" w:color="auto"/>
          </w:divBdr>
        </w:div>
        <w:div w:id="1201941238">
          <w:marLeft w:val="0"/>
          <w:marRight w:val="0"/>
          <w:marTop w:val="0"/>
          <w:marBottom w:val="0"/>
          <w:divBdr>
            <w:top w:val="none" w:sz="0" w:space="0" w:color="auto"/>
            <w:left w:val="none" w:sz="0" w:space="0" w:color="auto"/>
            <w:bottom w:val="none" w:sz="0" w:space="0" w:color="auto"/>
            <w:right w:val="none" w:sz="0" w:space="0" w:color="auto"/>
          </w:divBdr>
        </w:div>
        <w:div w:id="946085561">
          <w:marLeft w:val="0"/>
          <w:marRight w:val="0"/>
          <w:marTop w:val="0"/>
          <w:marBottom w:val="0"/>
          <w:divBdr>
            <w:top w:val="none" w:sz="0" w:space="0" w:color="auto"/>
            <w:left w:val="none" w:sz="0" w:space="0" w:color="auto"/>
            <w:bottom w:val="none" w:sz="0" w:space="0" w:color="auto"/>
            <w:right w:val="none" w:sz="0" w:space="0" w:color="auto"/>
          </w:divBdr>
        </w:div>
        <w:div w:id="671303147">
          <w:marLeft w:val="0"/>
          <w:marRight w:val="0"/>
          <w:marTop w:val="0"/>
          <w:marBottom w:val="0"/>
          <w:divBdr>
            <w:top w:val="none" w:sz="0" w:space="0" w:color="auto"/>
            <w:left w:val="none" w:sz="0" w:space="0" w:color="auto"/>
            <w:bottom w:val="none" w:sz="0" w:space="0" w:color="auto"/>
            <w:right w:val="none" w:sz="0" w:space="0" w:color="auto"/>
          </w:divBdr>
        </w:div>
        <w:div w:id="1402485551">
          <w:marLeft w:val="0"/>
          <w:marRight w:val="0"/>
          <w:marTop w:val="0"/>
          <w:marBottom w:val="0"/>
          <w:divBdr>
            <w:top w:val="none" w:sz="0" w:space="0" w:color="auto"/>
            <w:left w:val="none" w:sz="0" w:space="0" w:color="auto"/>
            <w:bottom w:val="none" w:sz="0" w:space="0" w:color="auto"/>
            <w:right w:val="none" w:sz="0" w:space="0" w:color="auto"/>
          </w:divBdr>
        </w:div>
        <w:div w:id="258025890">
          <w:marLeft w:val="0"/>
          <w:marRight w:val="0"/>
          <w:marTop w:val="0"/>
          <w:marBottom w:val="0"/>
          <w:divBdr>
            <w:top w:val="none" w:sz="0" w:space="0" w:color="auto"/>
            <w:left w:val="none" w:sz="0" w:space="0" w:color="auto"/>
            <w:bottom w:val="none" w:sz="0" w:space="0" w:color="auto"/>
            <w:right w:val="none" w:sz="0" w:space="0" w:color="auto"/>
          </w:divBdr>
        </w:div>
        <w:div w:id="1335377516">
          <w:marLeft w:val="0"/>
          <w:marRight w:val="0"/>
          <w:marTop w:val="0"/>
          <w:marBottom w:val="0"/>
          <w:divBdr>
            <w:top w:val="none" w:sz="0" w:space="0" w:color="auto"/>
            <w:left w:val="none" w:sz="0" w:space="0" w:color="auto"/>
            <w:bottom w:val="none" w:sz="0" w:space="0" w:color="auto"/>
            <w:right w:val="none" w:sz="0" w:space="0" w:color="auto"/>
          </w:divBdr>
        </w:div>
        <w:div w:id="1135753554">
          <w:marLeft w:val="0"/>
          <w:marRight w:val="0"/>
          <w:marTop w:val="0"/>
          <w:marBottom w:val="0"/>
          <w:divBdr>
            <w:top w:val="none" w:sz="0" w:space="0" w:color="auto"/>
            <w:left w:val="none" w:sz="0" w:space="0" w:color="auto"/>
            <w:bottom w:val="none" w:sz="0" w:space="0" w:color="auto"/>
            <w:right w:val="none" w:sz="0" w:space="0" w:color="auto"/>
          </w:divBdr>
        </w:div>
        <w:div w:id="625743054">
          <w:marLeft w:val="0"/>
          <w:marRight w:val="0"/>
          <w:marTop w:val="0"/>
          <w:marBottom w:val="0"/>
          <w:divBdr>
            <w:top w:val="none" w:sz="0" w:space="0" w:color="auto"/>
            <w:left w:val="none" w:sz="0" w:space="0" w:color="auto"/>
            <w:bottom w:val="none" w:sz="0" w:space="0" w:color="auto"/>
            <w:right w:val="none" w:sz="0" w:space="0" w:color="auto"/>
          </w:divBdr>
        </w:div>
        <w:div w:id="618338450">
          <w:marLeft w:val="0"/>
          <w:marRight w:val="0"/>
          <w:marTop w:val="0"/>
          <w:marBottom w:val="0"/>
          <w:divBdr>
            <w:top w:val="none" w:sz="0" w:space="0" w:color="auto"/>
            <w:left w:val="none" w:sz="0" w:space="0" w:color="auto"/>
            <w:bottom w:val="none" w:sz="0" w:space="0" w:color="auto"/>
            <w:right w:val="none" w:sz="0" w:space="0" w:color="auto"/>
          </w:divBdr>
        </w:div>
        <w:div w:id="367340929">
          <w:marLeft w:val="0"/>
          <w:marRight w:val="0"/>
          <w:marTop w:val="0"/>
          <w:marBottom w:val="0"/>
          <w:divBdr>
            <w:top w:val="none" w:sz="0" w:space="0" w:color="auto"/>
            <w:left w:val="none" w:sz="0" w:space="0" w:color="auto"/>
            <w:bottom w:val="none" w:sz="0" w:space="0" w:color="auto"/>
            <w:right w:val="none" w:sz="0" w:space="0" w:color="auto"/>
          </w:divBdr>
        </w:div>
        <w:div w:id="1451819665">
          <w:marLeft w:val="0"/>
          <w:marRight w:val="0"/>
          <w:marTop w:val="0"/>
          <w:marBottom w:val="0"/>
          <w:divBdr>
            <w:top w:val="none" w:sz="0" w:space="0" w:color="auto"/>
            <w:left w:val="none" w:sz="0" w:space="0" w:color="auto"/>
            <w:bottom w:val="none" w:sz="0" w:space="0" w:color="auto"/>
            <w:right w:val="none" w:sz="0" w:space="0" w:color="auto"/>
          </w:divBdr>
        </w:div>
        <w:div w:id="2121022496">
          <w:marLeft w:val="0"/>
          <w:marRight w:val="0"/>
          <w:marTop w:val="0"/>
          <w:marBottom w:val="0"/>
          <w:divBdr>
            <w:top w:val="none" w:sz="0" w:space="0" w:color="auto"/>
            <w:left w:val="none" w:sz="0" w:space="0" w:color="auto"/>
            <w:bottom w:val="none" w:sz="0" w:space="0" w:color="auto"/>
            <w:right w:val="none" w:sz="0" w:space="0" w:color="auto"/>
          </w:divBdr>
        </w:div>
        <w:div w:id="560410163">
          <w:marLeft w:val="0"/>
          <w:marRight w:val="0"/>
          <w:marTop w:val="0"/>
          <w:marBottom w:val="0"/>
          <w:divBdr>
            <w:top w:val="none" w:sz="0" w:space="0" w:color="auto"/>
            <w:left w:val="none" w:sz="0" w:space="0" w:color="auto"/>
            <w:bottom w:val="none" w:sz="0" w:space="0" w:color="auto"/>
            <w:right w:val="none" w:sz="0" w:space="0" w:color="auto"/>
          </w:divBdr>
        </w:div>
        <w:div w:id="2115205065">
          <w:marLeft w:val="0"/>
          <w:marRight w:val="0"/>
          <w:marTop w:val="0"/>
          <w:marBottom w:val="0"/>
          <w:divBdr>
            <w:top w:val="none" w:sz="0" w:space="0" w:color="auto"/>
            <w:left w:val="none" w:sz="0" w:space="0" w:color="auto"/>
            <w:bottom w:val="none" w:sz="0" w:space="0" w:color="auto"/>
            <w:right w:val="none" w:sz="0" w:space="0" w:color="auto"/>
          </w:divBdr>
        </w:div>
        <w:div w:id="164900757">
          <w:marLeft w:val="0"/>
          <w:marRight w:val="0"/>
          <w:marTop w:val="0"/>
          <w:marBottom w:val="0"/>
          <w:divBdr>
            <w:top w:val="none" w:sz="0" w:space="0" w:color="auto"/>
            <w:left w:val="none" w:sz="0" w:space="0" w:color="auto"/>
            <w:bottom w:val="none" w:sz="0" w:space="0" w:color="auto"/>
            <w:right w:val="none" w:sz="0" w:space="0" w:color="auto"/>
          </w:divBdr>
        </w:div>
        <w:div w:id="1991521679">
          <w:marLeft w:val="0"/>
          <w:marRight w:val="0"/>
          <w:marTop w:val="0"/>
          <w:marBottom w:val="0"/>
          <w:divBdr>
            <w:top w:val="none" w:sz="0" w:space="0" w:color="auto"/>
            <w:left w:val="none" w:sz="0" w:space="0" w:color="auto"/>
            <w:bottom w:val="none" w:sz="0" w:space="0" w:color="auto"/>
            <w:right w:val="none" w:sz="0" w:space="0" w:color="auto"/>
          </w:divBdr>
        </w:div>
        <w:div w:id="1365325534">
          <w:marLeft w:val="0"/>
          <w:marRight w:val="0"/>
          <w:marTop w:val="0"/>
          <w:marBottom w:val="0"/>
          <w:divBdr>
            <w:top w:val="none" w:sz="0" w:space="0" w:color="auto"/>
            <w:left w:val="none" w:sz="0" w:space="0" w:color="auto"/>
            <w:bottom w:val="none" w:sz="0" w:space="0" w:color="auto"/>
            <w:right w:val="none" w:sz="0" w:space="0" w:color="auto"/>
          </w:divBdr>
        </w:div>
        <w:div w:id="1958876968">
          <w:marLeft w:val="0"/>
          <w:marRight w:val="0"/>
          <w:marTop w:val="0"/>
          <w:marBottom w:val="0"/>
          <w:divBdr>
            <w:top w:val="none" w:sz="0" w:space="0" w:color="auto"/>
            <w:left w:val="none" w:sz="0" w:space="0" w:color="auto"/>
            <w:bottom w:val="none" w:sz="0" w:space="0" w:color="auto"/>
            <w:right w:val="none" w:sz="0" w:space="0" w:color="auto"/>
          </w:divBdr>
        </w:div>
        <w:div w:id="1494763129">
          <w:marLeft w:val="0"/>
          <w:marRight w:val="0"/>
          <w:marTop w:val="0"/>
          <w:marBottom w:val="0"/>
          <w:divBdr>
            <w:top w:val="none" w:sz="0" w:space="0" w:color="auto"/>
            <w:left w:val="none" w:sz="0" w:space="0" w:color="auto"/>
            <w:bottom w:val="none" w:sz="0" w:space="0" w:color="auto"/>
            <w:right w:val="none" w:sz="0" w:space="0" w:color="auto"/>
          </w:divBdr>
        </w:div>
        <w:div w:id="828249691">
          <w:marLeft w:val="0"/>
          <w:marRight w:val="0"/>
          <w:marTop w:val="0"/>
          <w:marBottom w:val="0"/>
          <w:divBdr>
            <w:top w:val="none" w:sz="0" w:space="0" w:color="auto"/>
            <w:left w:val="none" w:sz="0" w:space="0" w:color="auto"/>
            <w:bottom w:val="none" w:sz="0" w:space="0" w:color="auto"/>
            <w:right w:val="none" w:sz="0" w:space="0" w:color="auto"/>
          </w:divBdr>
        </w:div>
        <w:div w:id="915556206">
          <w:marLeft w:val="0"/>
          <w:marRight w:val="0"/>
          <w:marTop w:val="0"/>
          <w:marBottom w:val="0"/>
          <w:divBdr>
            <w:top w:val="none" w:sz="0" w:space="0" w:color="auto"/>
            <w:left w:val="none" w:sz="0" w:space="0" w:color="auto"/>
            <w:bottom w:val="none" w:sz="0" w:space="0" w:color="auto"/>
            <w:right w:val="none" w:sz="0" w:space="0" w:color="auto"/>
          </w:divBdr>
        </w:div>
        <w:div w:id="1666399668">
          <w:marLeft w:val="0"/>
          <w:marRight w:val="0"/>
          <w:marTop w:val="0"/>
          <w:marBottom w:val="0"/>
          <w:divBdr>
            <w:top w:val="none" w:sz="0" w:space="0" w:color="auto"/>
            <w:left w:val="none" w:sz="0" w:space="0" w:color="auto"/>
            <w:bottom w:val="none" w:sz="0" w:space="0" w:color="auto"/>
            <w:right w:val="none" w:sz="0" w:space="0" w:color="auto"/>
          </w:divBdr>
        </w:div>
        <w:div w:id="870846169">
          <w:marLeft w:val="0"/>
          <w:marRight w:val="0"/>
          <w:marTop w:val="0"/>
          <w:marBottom w:val="0"/>
          <w:divBdr>
            <w:top w:val="none" w:sz="0" w:space="0" w:color="auto"/>
            <w:left w:val="none" w:sz="0" w:space="0" w:color="auto"/>
            <w:bottom w:val="none" w:sz="0" w:space="0" w:color="auto"/>
            <w:right w:val="none" w:sz="0" w:space="0" w:color="auto"/>
          </w:divBdr>
        </w:div>
        <w:div w:id="546570914">
          <w:marLeft w:val="0"/>
          <w:marRight w:val="0"/>
          <w:marTop w:val="0"/>
          <w:marBottom w:val="0"/>
          <w:divBdr>
            <w:top w:val="none" w:sz="0" w:space="0" w:color="auto"/>
            <w:left w:val="none" w:sz="0" w:space="0" w:color="auto"/>
            <w:bottom w:val="none" w:sz="0" w:space="0" w:color="auto"/>
            <w:right w:val="none" w:sz="0" w:space="0" w:color="auto"/>
          </w:divBdr>
        </w:div>
        <w:div w:id="4675308">
          <w:marLeft w:val="0"/>
          <w:marRight w:val="0"/>
          <w:marTop w:val="0"/>
          <w:marBottom w:val="0"/>
          <w:divBdr>
            <w:top w:val="none" w:sz="0" w:space="0" w:color="auto"/>
            <w:left w:val="none" w:sz="0" w:space="0" w:color="auto"/>
            <w:bottom w:val="none" w:sz="0" w:space="0" w:color="auto"/>
            <w:right w:val="none" w:sz="0" w:space="0" w:color="auto"/>
          </w:divBdr>
        </w:div>
        <w:div w:id="770124934">
          <w:marLeft w:val="0"/>
          <w:marRight w:val="0"/>
          <w:marTop w:val="0"/>
          <w:marBottom w:val="0"/>
          <w:divBdr>
            <w:top w:val="none" w:sz="0" w:space="0" w:color="auto"/>
            <w:left w:val="none" w:sz="0" w:space="0" w:color="auto"/>
            <w:bottom w:val="none" w:sz="0" w:space="0" w:color="auto"/>
            <w:right w:val="none" w:sz="0" w:space="0" w:color="auto"/>
          </w:divBdr>
        </w:div>
        <w:div w:id="407462432">
          <w:marLeft w:val="0"/>
          <w:marRight w:val="0"/>
          <w:marTop w:val="0"/>
          <w:marBottom w:val="0"/>
          <w:divBdr>
            <w:top w:val="none" w:sz="0" w:space="0" w:color="auto"/>
            <w:left w:val="none" w:sz="0" w:space="0" w:color="auto"/>
            <w:bottom w:val="none" w:sz="0" w:space="0" w:color="auto"/>
            <w:right w:val="none" w:sz="0" w:space="0" w:color="auto"/>
          </w:divBdr>
        </w:div>
        <w:div w:id="6755489">
          <w:marLeft w:val="0"/>
          <w:marRight w:val="0"/>
          <w:marTop w:val="0"/>
          <w:marBottom w:val="0"/>
          <w:divBdr>
            <w:top w:val="none" w:sz="0" w:space="0" w:color="auto"/>
            <w:left w:val="none" w:sz="0" w:space="0" w:color="auto"/>
            <w:bottom w:val="none" w:sz="0" w:space="0" w:color="auto"/>
            <w:right w:val="none" w:sz="0" w:space="0" w:color="auto"/>
          </w:divBdr>
        </w:div>
        <w:div w:id="1802112910">
          <w:marLeft w:val="0"/>
          <w:marRight w:val="0"/>
          <w:marTop w:val="0"/>
          <w:marBottom w:val="0"/>
          <w:divBdr>
            <w:top w:val="none" w:sz="0" w:space="0" w:color="auto"/>
            <w:left w:val="none" w:sz="0" w:space="0" w:color="auto"/>
            <w:bottom w:val="none" w:sz="0" w:space="0" w:color="auto"/>
            <w:right w:val="none" w:sz="0" w:space="0" w:color="auto"/>
          </w:divBdr>
        </w:div>
        <w:div w:id="1406145359">
          <w:marLeft w:val="0"/>
          <w:marRight w:val="0"/>
          <w:marTop w:val="0"/>
          <w:marBottom w:val="0"/>
          <w:divBdr>
            <w:top w:val="none" w:sz="0" w:space="0" w:color="auto"/>
            <w:left w:val="none" w:sz="0" w:space="0" w:color="auto"/>
            <w:bottom w:val="none" w:sz="0" w:space="0" w:color="auto"/>
            <w:right w:val="none" w:sz="0" w:space="0" w:color="auto"/>
          </w:divBdr>
        </w:div>
        <w:div w:id="1300257554">
          <w:marLeft w:val="0"/>
          <w:marRight w:val="0"/>
          <w:marTop w:val="0"/>
          <w:marBottom w:val="0"/>
          <w:divBdr>
            <w:top w:val="none" w:sz="0" w:space="0" w:color="auto"/>
            <w:left w:val="none" w:sz="0" w:space="0" w:color="auto"/>
            <w:bottom w:val="none" w:sz="0" w:space="0" w:color="auto"/>
            <w:right w:val="none" w:sz="0" w:space="0" w:color="auto"/>
          </w:divBdr>
        </w:div>
        <w:div w:id="1473712096">
          <w:marLeft w:val="0"/>
          <w:marRight w:val="0"/>
          <w:marTop w:val="0"/>
          <w:marBottom w:val="0"/>
          <w:divBdr>
            <w:top w:val="none" w:sz="0" w:space="0" w:color="auto"/>
            <w:left w:val="none" w:sz="0" w:space="0" w:color="auto"/>
            <w:bottom w:val="none" w:sz="0" w:space="0" w:color="auto"/>
            <w:right w:val="none" w:sz="0" w:space="0" w:color="auto"/>
          </w:divBdr>
        </w:div>
        <w:div w:id="2131624794">
          <w:marLeft w:val="0"/>
          <w:marRight w:val="0"/>
          <w:marTop w:val="0"/>
          <w:marBottom w:val="0"/>
          <w:divBdr>
            <w:top w:val="none" w:sz="0" w:space="0" w:color="auto"/>
            <w:left w:val="none" w:sz="0" w:space="0" w:color="auto"/>
            <w:bottom w:val="none" w:sz="0" w:space="0" w:color="auto"/>
            <w:right w:val="none" w:sz="0" w:space="0" w:color="auto"/>
          </w:divBdr>
        </w:div>
        <w:div w:id="750005945">
          <w:marLeft w:val="0"/>
          <w:marRight w:val="0"/>
          <w:marTop w:val="0"/>
          <w:marBottom w:val="0"/>
          <w:divBdr>
            <w:top w:val="none" w:sz="0" w:space="0" w:color="auto"/>
            <w:left w:val="none" w:sz="0" w:space="0" w:color="auto"/>
            <w:bottom w:val="none" w:sz="0" w:space="0" w:color="auto"/>
            <w:right w:val="none" w:sz="0" w:space="0" w:color="auto"/>
          </w:divBdr>
        </w:div>
        <w:div w:id="1963001505">
          <w:marLeft w:val="0"/>
          <w:marRight w:val="0"/>
          <w:marTop w:val="0"/>
          <w:marBottom w:val="0"/>
          <w:divBdr>
            <w:top w:val="none" w:sz="0" w:space="0" w:color="auto"/>
            <w:left w:val="none" w:sz="0" w:space="0" w:color="auto"/>
            <w:bottom w:val="none" w:sz="0" w:space="0" w:color="auto"/>
            <w:right w:val="none" w:sz="0" w:space="0" w:color="auto"/>
          </w:divBdr>
        </w:div>
        <w:div w:id="1728338630">
          <w:marLeft w:val="0"/>
          <w:marRight w:val="0"/>
          <w:marTop w:val="0"/>
          <w:marBottom w:val="0"/>
          <w:divBdr>
            <w:top w:val="none" w:sz="0" w:space="0" w:color="auto"/>
            <w:left w:val="none" w:sz="0" w:space="0" w:color="auto"/>
            <w:bottom w:val="none" w:sz="0" w:space="0" w:color="auto"/>
            <w:right w:val="none" w:sz="0" w:space="0" w:color="auto"/>
          </w:divBdr>
        </w:div>
        <w:div w:id="1990555814">
          <w:marLeft w:val="0"/>
          <w:marRight w:val="0"/>
          <w:marTop w:val="0"/>
          <w:marBottom w:val="0"/>
          <w:divBdr>
            <w:top w:val="none" w:sz="0" w:space="0" w:color="auto"/>
            <w:left w:val="none" w:sz="0" w:space="0" w:color="auto"/>
            <w:bottom w:val="none" w:sz="0" w:space="0" w:color="auto"/>
            <w:right w:val="none" w:sz="0" w:space="0" w:color="auto"/>
          </w:divBdr>
        </w:div>
        <w:div w:id="565528296">
          <w:marLeft w:val="0"/>
          <w:marRight w:val="0"/>
          <w:marTop w:val="0"/>
          <w:marBottom w:val="0"/>
          <w:divBdr>
            <w:top w:val="none" w:sz="0" w:space="0" w:color="auto"/>
            <w:left w:val="none" w:sz="0" w:space="0" w:color="auto"/>
            <w:bottom w:val="none" w:sz="0" w:space="0" w:color="auto"/>
            <w:right w:val="none" w:sz="0" w:space="0" w:color="auto"/>
          </w:divBdr>
        </w:div>
        <w:div w:id="1379083335">
          <w:marLeft w:val="0"/>
          <w:marRight w:val="0"/>
          <w:marTop w:val="0"/>
          <w:marBottom w:val="0"/>
          <w:divBdr>
            <w:top w:val="none" w:sz="0" w:space="0" w:color="auto"/>
            <w:left w:val="none" w:sz="0" w:space="0" w:color="auto"/>
            <w:bottom w:val="none" w:sz="0" w:space="0" w:color="auto"/>
            <w:right w:val="none" w:sz="0" w:space="0" w:color="auto"/>
          </w:divBdr>
        </w:div>
        <w:div w:id="1033654389">
          <w:marLeft w:val="0"/>
          <w:marRight w:val="0"/>
          <w:marTop w:val="0"/>
          <w:marBottom w:val="0"/>
          <w:divBdr>
            <w:top w:val="none" w:sz="0" w:space="0" w:color="auto"/>
            <w:left w:val="none" w:sz="0" w:space="0" w:color="auto"/>
            <w:bottom w:val="none" w:sz="0" w:space="0" w:color="auto"/>
            <w:right w:val="none" w:sz="0" w:space="0" w:color="auto"/>
          </w:divBdr>
        </w:div>
        <w:div w:id="1206482245">
          <w:marLeft w:val="0"/>
          <w:marRight w:val="0"/>
          <w:marTop w:val="0"/>
          <w:marBottom w:val="0"/>
          <w:divBdr>
            <w:top w:val="none" w:sz="0" w:space="0" w:color="auto"/>
            <w:left w:val="none" w:sz="0" w:space="0" w:color="auto"/>
            <w:bottom w:val="none" w:sz="0" w:space="0" w:color="auto"/>
            <w:right w:val="none" w:sz="0" w:space="0" w:color="auto"/>
          </w:divBdr>
        </w:div>
        <w:div w:id="1886719142">
          <w:marLeft w:val="0"/>
          <w:marRight w:val="0"/>
          <w:marTop w:val="0"/>
          <w:marBottom w:val="0"/>
          <w:divBdr>
            <w:top w:val="none" w:sz="0" w:space="0" w:color="auto"/>
            <w:left w:val="none" w:sz="0" w:space="0" w:color="auto"/>
            <w:bottom w:val="none" w:sz="0" w:space="0" w:color="auto"/>
            <w:right w:val="none" w:sz="0" w:space="0" w:color="auto"/>
          </w:divBdr>
        </w:div>
        <w:div w:id="1029255877">
          <w:marLeft w:val="0"/>
          <w:marRight w:val="0"/>
          <w:marTop w:val="0"/>
          <w:marBottom w:val="0"/>
          <w:divBdr>
            <w:top w:val="none" w:sz="0" w:space="0" w:color="auto"/>
            <w:left w:val="none" w:sz="0" w:space="0" w:color="auto"/>
            <w:bottom w:val="none" w:sz="0" w:space="0" w:color="auto"/>
            <w:right w:val="none" w:sz="0" w:space="0" w:color="auto"/>
          </w:divBdr>
        </w:div>
        <w:div w:id="1053965079">
          <w:marLeft w:val="0"/>
          <w:marRight w:val="0"/>
          <w:marTop w:val="0"/>
          <w:marBottom w:val="0"/>
          <w:divBdr>
            <w:top w:val="none" w:sz="0" w:space="0" w:color="auto"/>
            <w:left w:val="none" w:sz="0" w:space="0" w:color="auto"/>
            <w:bottom w:val="none" w:sz="0" w:space="0" w:color="auto"/>
            <w:right w:val="none" w:sz="0" w:space="0" w:color="auto"/>
          </w:divBdr>
        </w:div>
        <w:div w:id="1990817903">
          <w:marLeft w:val="0"/>
          <w:marRight w:val="0"/>
          <w:marTop w:val="0"/>
          <w:marBottom w:val="0"/>
          <w:divBdr>
            <w:top w:val="none" w:sz="0" w:space="0" w:color="auto"/>
            <w:left w:val="none" w:sz="0" w:space="0" w:color="auto"/>
            <w:bottom w:val="none" w:sz="0" w:space="0" w:color="auto"/>
            <w:right w:val="none" w:sz="0" w:space="0" w:color="auto"/>
          </w:divBdr>
        </w:div>
        <w:div w:id="1800957877">
          <w:marLeft w:val="0"/>
          <w:marRight w:val="0"/>
          <w:marTop w:val="0"/>
          <w:marBottom w:val="0"/>
          <w:divBdr>
            <w:top w:val="none" w:sz="0" w:space="0" w:color="auto"/>
            <w:left w:val="none" w:sz="0" w:space="0" w:color="auto"/>
            <w:bottom w:val="none" w:sz="0" w:space="0" w:color="auto"/>
            <w:right w:val="none" w:sz="0" w:space="0" w:color="auto"/>
          </w:divBdr>
        </w:div>
        <w:div w:id="218831929">
          <w:marLeft w:val="0"/>
          <w:marRight w:val="0"/>
          <w:marTop w:val="0"/>
          <w:marBottom w:val="0"/>
          <w:divBdr>
            <w:top w:val="none" w:sz="0" w:space="0" w:color="auto"/>
            <w:left w:val="none" w:sz="0" w:space="0" w:color="auto"/>
            <w:bottom w:val="none" w:sz="0" w:space="0" w:color="auto"/>
            <w:right w:val="none" w:sz="0" w:space="0" w:color="auto"/>
          </w:divBdr>
        </w:div>
        <w:div w:id="1464696464">
          <w:marLeft w:val="0"/>
          <w:marRight w:val="0"/>
          <w:marTop w:val="0"/>
          <w:marBottom w:val="0"/>
          <w:divBdr>
            <w:top w:val="none" w:sz="0" w:space="0" w:color="auto"/>
            <w:left w:val="none" w:sz="0" w:space="0" w:color="auto"/>
            <w:bottom w:val="none" w:sz="0" w:space="0" w:color="auto"/>
            <w:right w:val="none" w:sz="0" w:space="0" w:color="auto"/>
          </w:divBdr>
        </w:div>
        <w:div w:id="2121339897">
          <w:marLeft w:val="0"/>
          <w:marRight w:val="0"/>
          <w:marTop w:val="0"/>
          <w:marBottom w:val="0"/>
          <w:divBdr>
            <w:top w:val="none" w:sz="0" w:space="0" w:color="auto"/>
            <w:left w:val="none" w:sz="0" w:space="0" w:color="auto"/>
            <w:bottom w:val="none" w:sz="0" w:space="0" w:color="auto"/>
            <w:right w:val="none" w:sz="0" w:space="0" w:color="auto"/>
          </w:divBdr>
        </w:div>
        <w:div w:id="1204756978">
          <w:marLeft w:val="0"/>
          <w:marRight w:val="0"/>
          <w:marTop w:val="0"/>
          <w:marBottom w:val="0"/>
          <w:divBdr>
            <w:top w:val="none" w:sz="0" w:space="0" w:color="auto"/>
            <w:left w:val="none" w:sz="0" w:space="0" w:color="auto"/>
            <w:bottom w:val="none" w:sz="0" w:space="0" w:color="auto"/>
            <w:right w:val="none" w:sz="0" w:space="0" w:color="auto"/>
          </w:divBdr>
        </w:div>
        <w:div w:id="1319730192">
          <w:marLeft w:val="0"/>
          <w:marRight w:val="0"/>
          <w:marTop w:val="0"/>
          <w:marBottom w:val="0"/>
          <w:divBdr>
            <w:top w:val="none" w:sz="0" w:space="0" w:color="auto"/>
            <w:left w:val="none" w:sz="0" w:space="0" w:color="auto"/>
            <w:bottom w:val="none" w:sz="0" w:space="0" w:color="auto"/>
            <w:right w:val="none" w:sz="0" w:space="0" w:color="auto"/>
          </w:divBdr>
        </w:div>
        <w:div w:id="602306762">
          <w:marLeft w:val="0"/>
          <w:marRight w:val="0"/>
          <w:marTop w:val="0"/>
          <w:marBottom w:val="0"/>
          <w:divBdr>
            <w:top w:val="none" w:sz="0" w:space="0" w:color="auto"/>
            <w:left w:val="none" w:sz="0" w:space="0" w:color="auto"/>
            <w:bottom w:val="none" w:sz="0" w:space="0" w:color="auto"/>
            <w:right w:val="none" w:sz="0" w:space="0" w:color="auto"/>
          </w:divBdr>
        </w:div>
        <w:div w:id="385227405">
          <w:marLeft w:val="0"/>
          <w:marRight w:val="0"/>
          <w:marTop w:val="0"/>
          <w:marBottom w:val="0"/>
          <w:divBdr>
            <w:top w:val="none" w:sz="0" w:space="0" w:color="auto"/>
            <w:left w:val="none" w:sz="0" w:space="0" w:color="auto"/>
            <w:bottom w:val="none" w:sz="0" w:space="0" w:color="auto"/>
            <w:right w:val="none" w:sz="0" w:space="0" w:color="auto"/>
          </w:divBdr>
        </w:div>
        <w:div w:id="750198628">
          <w:marLeft w:val="0"/>
          <w:marRight w:val="0"/>
          <w:marTop w:val="0"/>
          <w:marBottom w:val="0"/>
          <w:divBdr>
            <w:top w:val="none" w:sz="0" w:space="0" w:color="auto"/>
            <w:left w:val="none" w:sz="0" w:space="0" w:color="auto"/>
            <w:bottom w:val="none" w:sz="0" w:space="0" w:color="auto"/>
            <w:right w:val="none" w:sz="0" w:space="0" w:color="auto"/>
          </w:divBdr>
        </w:div>
        <w:div w:id="1617053981">
          <w:marLeft w:val="0"/>
          <w:marRight w:val="0"/>
          <w:marTop w:val="0"/>
          <w:marBottom w:val="0"/>
          <w:divBdr>
            <w:top w:val="none" w:sz="0" w:space="0" w:color="auto"/>
            <w:left w:val="none" w:sz="0" w:space="0" w:color="auto"/>
            <w:bottom w:val="none" w:sz="0" w:space="0" w:color="auto"/>
            <w:right w:val="none" w:sz="0" w:space="0" w:color="auto"/>
          </w:divBdr>
        </w:div>
        <w:div w:id="44573343">
          <w:marLeft w:val="0"/>
          <w:marRight w:val="0"/>
          <w:marTop w:val="0"/>
          <w:marBottom w:val="0"/>
          <w:divBdr>
            <w:top w:val="none" w:sz="0" w:space="0" w:color="auto"/>
            <w:left w:val="none" w:sz="0" w:space="0" w:color="auto"/>
            <w:bottom w:val="none" w:sz="0" w:space="0" w:color="auto"/>
            <w:right w:val="none" w:sz="0" w:space="0" w:color="auto"/>
          </w:divBdr>
        </w:div>
        <w:div w:id="1323200802">
          <w:marLeft w:val="0"/>
          <w:marRight w:val="0"/>
          <w:marTop w:val="0"/>
          <w:marBottom w:val="0"/>
          <w:divBdr>
            <w:top w:val="none" w:sz="0" w:space="0" w:color="auto"/>
            <w:left w:val="none" w:sz="0" w:space="0" w:color="auto"/>
            <w:bottom w:val="none" w:sz="0" w:space="0" w:color="auto"/>
            <w:right w:val="none" w:sz="0" w:space="0" w:color="auto"/>
          </w:divBdr>
        </w:div>
        <w:div w:id="1151874735">
          <w:marLeft w:val="0"/>
          <w:marRight w:val="0"/>
          <w:marTop w:val="0"/>
          <w:marBottom w:val="0"/>
          <w:divBdr>
            <w:top w:val="none" w:sz="0" w:space="0" w:color="auto"/>
            <w:left w:val="none" w:sz="0" w:space="0" w:color="auto"/>
            <w:bottom w:val="none" w:sz="0" w:space="0" w:color="auto"/>
            <w:right w:val="none" w:sz="0" w:space="0" w:color="auto"/>
          </w:divBdr>
        </w:div>
        <w:div w:id="1677002753">
          <w:marLeft w:val="0"/>
          <w:marRight w:val="0"/>
          <w:marTop w:val="0"/>
          <w:marBottom w:val="0"/>
          <w:divBdr>
            <w:top w:val="none" w:sz="0" w:space="0" w:color="auto"/>
            <w:left w:val="none" w:sz="0" w:space="0" w:color="auto"/>
            <w:bottom w:val="none" w:sz="0" w:space="0" w:color="auto"/>
            <w:right w:val="none" w:sz="0" w:space="0" w:color="auto"/>
          </w:divBdr>
        </w:div>
        <w:div w:id="223806089">
          <w:marLeft w:val="0"/>
          <w:marRight w:val="0"/>
          <w:marTop w:val="0"/>
          <w:marBottom w:val="0"/>
          <w:divBdr>
            <w:top w:val="none" w:sz="0" w:space="0" w:color="auto"/>
            <w:left w:val="none" w:sz="0" w:space="0" w:color="auto"/>
            <w:bottom w:val="none" w:sz="0" w:space="0" w:color="auto"/>
            <w:right w:val="none" w:sz="0" w:space="0" w:color="auto"/>
          </w:divBdr>
        </w:div>
        <w:div w:id="1433012165">
          <w:marLeft w:val="0"/>
          <w:marRight w:val="0"/>
          <w:marTop w:val="0"/>
          <w:marBottom w:val="0"/>
          <w:divBdr>
            <w:top w:val="none" w:sz="0" w:space="0" w:color="auto"/>
            <w:left w:val="none" w:sz="0" w:space="0" w:color="auto"/>
            <w:bottom w:val="none" w:sz="0" w:space="0" w:color="auto"/>
            <w:right w:val="none" w:sz="0" w:space="0" w:color="auto"/>
          </w:divBdr>
        </w:div>
        <w:div w:id="166024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3416</Words>
  <Characters>19475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Пользователь-1</cp:lastModifiedBy>
  <cp:revision>9</cp:revision>
  <cp:lastPrinted>2021-06-07T09:08:00Z</cp:lastPrinted>
  <dcterms:created xsi:type="dcterms:W3CDTF">2021-06-07T08:11:00Z</dcterms:created>
  <dcterms:modified xsi:type="dcterms:W3CDTF">2021-06-07T10:21:00Z</dcterms:modified>
</cp:coreProperties>
</file>